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2C" w:rsidRDefault="00EA452C" w:rsidP="00EA452C">
      <w:pPr>
        <w:rPr>
          <w:lang w:val="en-US"/>
        </w:rPr>
      </w:pPr>
    </w:p>
    <w:p w:rsidR="00687BDD" w:rsidRPr="00292984" w:rsidRDefault="00687BDD" w:rsidP="00307CF2">
      <w:pPr>
        <w:pStyle w:val="Heading2"/>
        <w:ind w:left="0"/>
        <w:rPr>
          <w:rFonts w:ascii="Arial Black" w:hAnsi="Arial Black" w:cs="Arial"/>
          <w:b/>
          <w:sz w:val="36"/>
          <w:szCs w:val="36"/>
        </w:rPr>
      </w:pPr>
      <w:r w:rsidRPr="00292984">
        <w:rPr>
          <w:rFonts w:ascii="Arial Black" w:hAnsi="Arial Black" w:cs="Arial"/>
          <w:b/>
          <w:sz w:val="36"/>
          <w:szCs w:val="36"/>
        </w:rPr>
        <w:t>A</w:t>
      </w:r>
      <w:r w:rsidR="002475A9">
        <w:rPr>
          <w:rFonts w:ascii="Arial Black" w:hAnsi="Arial Black" w:cs="Arial"/>
          <w:b/>
          <w:sz w:val="36"/>
          <w:szCs w:val="36"/>
        </w:rPr>
        <w:t>lcohol</w:t>
      </w:r>
      <w:r w:rsidR="00C56532" w:rsidRPr="00292984">
        <w:rPr>
          <w:rFonts w:ascii="Arial Black" w:hAnsi="Arial Black" w:cs="Arial"/>
          <w:b/>
          <w:sz w:val="36"/>
          <w:szCs w:val="36"/>
        </w:rPr>
        <w:t xml:space="preserve"> </w:t>
      </w:r>
      <w:r w:rsidR="00786DE8">
        <w:rPr>
          <w:rFonts w:ascii="Arial Black" w:hAnsi="Arial Black" w:cs="Arial"/>
          <w:b/>
          <w:sz w:val="36"/>
          <w:szCs w:val="36"/>
        </w:rPr>
        <w:t xml:space="preserve">and Drug </w:t>
      </w:r>
      <w:r w:rsidR="00693F81" w:rsidRPr="00292984">
        <w:rPr>
          <w:rFonts w:ascii="Arial Black" w:hAnsi="Arial Black" w:cs="Arial"/>
          <w:b/>
          <w:sz w:val="36"/>
          <w:szCs w:val="36"/>
        </w:rPr>
        <w:t>Policy</w:t>
      </w:r>
    </w:p>
    <w:p w:rsidR="00687BDD" w:rsidRPr="00292984" w:rsidRDefault="00687BDD" w:rsidP="00307CF2">
      <w:pPr>
        <w:rPr>
          <w:rFonts w:ascii="Arial Black" w:hAnsi="Arial Black"/>
        </w:rPr>
      </w:pPr>
    </w:p>
    <w:p w:rsidR="00693F81" w:rsidRPr="00292984" w:rsidRDefault="00693F81" w:rsidP="00307CF2">
      <w:pPr>
        <w:rPr>
          <w:rFonts w:ascii="Arial" w:hAnsi="Arial" w:cs="Arial"/>
          <w:sz w:val="22"/>
          <w:szCs w:val="22"/>
        </w:rPr>
      </w:pPr>
    </w:p>
    <w:p w:rsidR="00687BDD" w:rsidRPr="00292984" w:rsidRDefault="00687BDD" w:rsidP="00307CF2">
      <w:pPr>
        <w:jc w:val="both"/>
        <w:rPr>
          <w:rFonts w:ascii="Arial" w:hAnsi="Arial" w:cs="Arial"/>
          <w:sz w:val="22"/>
          <w:szCs w:val="22"/>
        </w:rPr>
      </w:pPr>
    </w:p>
    <w:p w:rsidR="00693F81" w:rsidRPr="00292984" w:rsidRDefault="00693F81" w:rsidP="00307CF2">
      <w:pPr>
        <w:ind w:right="-444"/>
        <w:jc w:val="both"/>
        <w:rPr>
          <w:rFonts w:ascii="Arial" w:hAnsi="Arial" w:cs="Arial"/>
          <w:sz w:val="22"/>
          <w:szCs w:val="22"/>
        </w:rPr>
      </w:pPr>
      <w:r w:rsidRPr="00292984">
        <w:rPr>
          <w:rFonts w:ascii="Arial" w:hAnsi="Arial" w:cs="Arial"/>
          <w:sz w:val="22"/>
          <w:szCs w:val="22"/>
        </w:rPr>
        <w:t xml:space="preserve">The </w:t>
      </w:r>
      <w:r w:rsidR="00993AC5" w:rsidRPr="00292984">
        <w:rPr>
          <w:rFonts w:ascii="Arial" w:hAnsi="Arial" w:cs="Arial"/>
          <w:b/>
          <w:sz w:val="22"/>
          <w:szCs w:val="22"/>
        </w:rPr>
        <w:t xml:space="preserve">College </w:t>
      </w:r>
      <w:r w:rsidRPr="00292984">
        <w:rPr>
          <w:rFonts w:ascii="Arial" w:hAnsi="Arial" w:cs="Arial"/>
          <w:b/>
          <w:bCs/>
          <w:sz w:val="22"/>
          <w:szCs w:val="22"/>
        </w:rPr>
        <w:t>Mission Statement</w:t>
      </w:r>
      <w:r w:rsidRPr="00292984">
        <w:rPr>
          <w:rFonts w:ascii="Arial" w:hAnsi="Arial" w:cs="Arial"/>
          <w:sz w:val="22"/>
          <w:szCs w:val="22"/>
        </w:rPr>
        <w:t xml:space="preserve"> is:</w:t>
      </w:r>
    </w:p>
    <w:p w:rsidR="00693F81" w:rsidRPr="00292984" w:rsidRDefault="00693F81" w:rsidP="00307CF2">
      <w:pPr>
        <w:ind w:right="-444"/>
        <w:jc w:val="both"/>
        <w:rPr>
          <w:rFonts w:ascii="Arial" w:hAnsi="Arial" w:cs="Arial"/>
          <w:sz w:val="22"/>
          <w:szCs w:val="22"/>
        </w:rPr>
      </w:pPr>
    </w:p>
    <w:p w:rsidR="00693F81" w:rsidRPr="00292984" w:rsidRDefault="00693F81" w:rsidP="00307CF2">
      <w:pPr>
        <w:pStyle w:val="BodyTextIndent"/>
        <w:ind w:left="0" w:right="-444"/>
        <w:jc w:val="both"/>
        <w:rPr>
          <w:rFonts w:ascii="Arial" w:hAnsi="Arial" w:cs="Arial"/>
          <w:sz w:val="22"/>
          <w:szCs w:val="22"/>
        </w:rPr>
      </w:pPr>
      <w:r w:rsidRPr="00292984">
        <w:rPr>
          <w:rFonts w:ascii="Arial" w:hAnsi="Arial" w:cs="Arial"/>
          <w:sz w:val="22"/>
          <w:szCs w:val="22"/>
        </w:rPr>
        <w:t>To provide a vibrant community for students in a caring Christian environment that enables them to grow in knowledge and character and a desire to serve.</w:t>
      </w:r>
    </w:p>
    <w:p w:rsidR="00693F81" w:rsidRPr="00292984" w:rsidRDefault="00693F81" w:rsidP="00307CF2">
      <w:pPr>
        <w:pStyle w:val="BodyTextIndent"/>
        <w:ind w:left="0" w:right="-444" w:hanging="360"/>
        <w:jc w:val="both"/>
        <w:rPr>
          <w:rFonts w:ascii="Arial" w:hAnsi="Arial" w:cs="Arial"/>
          <w:sz w:val="22"/>
          <w:szCs w:val="22"/>
        </w:rPr>
      </w:pPr>
    </w:p>
    <w:p w:rsidR="00693F81" w:rsidRPr="00292984" w:rsidRDefault="00693F81" w:rsidP="00307CF2">
      <w:pPr>
        <w:pStyle w:val="BodyTextIndent"/>
        <w:ind w:left="0" w:right="-444"/>
        <w:jc w:val="both"/>
        <w:rPr>
          <w:rFonts w:ascii="Arial" w:hAnsi="Arial" w:cs="Arial"/>
          <w:b/>
          <w:bCs/>
          <w:i w:val="0"/>
          <w:iCs w:val="0"/>
          <w:sz w:val="22"/>
          <w:szCs w:val="22"/>
        </w:rPr>
      </w:pPr>
      <w:r w:rsidRPr="00292984">
        <w:rPr>
          <w:rFonts w:ascii="Arial" w:hAnsi="Arial" w:cs="Arial"/>
          <w:b/>
          <w:bCs/>
          <w:i w:val="0"/>
          <w:iCs w:val="0"/>
          <w:sz w:val="22"/>
          <w:szCs w:val="22"/>
        </w:rPr>
        <w:t>Principles</w:t>
      </w:r>
    </w:p>
    <w:p w:rsidR="00693F81" w:rsidRPr="00292984" w:rsidRDefault="00693F81" w:rsidP="00307CF2">
      <w:pPr>
        <w:pStyle w:val="BodyTextIndent"/>
        <w:ind w:left="0" w:right="-444"/>
        <w:jc w:val="both"/>
        <w:rPr>
          <w:rFonts w:ascii="Arial" w:hAnsi="Arial" w:cs="Arial"/>
          <w:b/>
          <w:bCs/>
          <w:i w:val="0"/>
          <w:iCs w:val="0"/>
          <w:sz w:val="22"/>
          <w:szCs w:val="22"/>
        </w:rPr>
      </w:pPr>
    </w:p>
    <w:p w:rsidR="00C15086" w:rsidRPr="00292984" w:rsidRDefault="00993AC5" w:rsidP="00307CF2">
      <w:pPr>
        <w:pStyle w:val="BodyTextIndent"/>
        <w:ind w:left="0" w:right="-444"/>
        <w:jc w:val="both"/>
        <w:rPr>
          <w:rFonts w:ascii="Arial" w:hAnsi="Arial" w:cs="Arial"/>
          <w:i w:val="0"/>
          <w:iCs w:val="0"/>
          <w:sz w:val="22"/>
          <w:szCs w:val="22"/>
        </w:rPr>
      </w:pPr>
      <w:r w:rsidRPr="00292984">
        <w:rPr>
          <w:rFonts w:ascii="Arial" w:hAnsi="Arial" w:cs="Arial"/>
          <w:i w:val="0"/>
          <w:iCs w:val="0"/>
          <w:sz w:val="22"/>
          <w:szCs w:val="22"/>
        </w:rPr>
        <w:t xml:space="preserve">The </w:t>
      </w:r>
      <w:r w:rsidR="00486E3B" w:rsidRPr="00292984">
        <w:rPr>
          <w:rFonts w:ascii="Arial" w:hAnsi="Arial" w:cs="Arial"/>
          <w:i w:val="0"/>
          <w:iCs w:val="0"/>
          <w:sz w:val="22"/>
          <w:szCs w:val="22"/>
        </w:rPr>
        <w:t>desire</w:t>
      </w:r>
      <w:r w:rsidRPr="00292984">
        <w:rPr>
          <w:rFonts w:ascii="Arial" w:hAnsi="Arial" w:cs="Arial"/>
          <w:i w:val="0"/>
          <w:iCs w:val="0"/>
          <w:sz w:val="22"/>
          <w:szCs w:val="22"/>
        </w:rPr>
        <w:t xml:space="preserve"> of the College Board is that</w:t>
      </w:r>
      <w:r w:rsidR="00C15086" w:rsidRPr="00292984">
        <w:rPr>
          <w:rFonts w:ascii="Arial" w:hAnsi="Arial" w:cs="Arial"/>
          <w:i w:val="0"/>
          <w:iCs w:val="0"/>
          <w:sz w:val="22"/>
          <w:szCs w:val="22"/>
        </w:rPr>
        <w:t>:</w:t>
      </w:r>
    </w:p>
    <w:p w:rsidR="00C15086" w:rsidRPr="00292984" w:rsidRDefault="00C15086" w:rsidP="00464106">
      <w:pPr>
        <w:pStyle w:val="BodyTextIndent"/>
        <w:ind w:left="0" w:right="-444"/>
        <w:jc w:val="both"/>
        <w:rPr>
          <w:rFonts w:ascii="Arial" w:hAnsi="Arial" w:cs="Arial"/>
          <w:i w:val="0"/>
          <w:iCs w:val="0"/>
          <w:sz w:val="22"/>
          <w:szCs w:val="22"/>
        </w:rPr>
      </w:pPr>
    </w:p>
    <w:p w:rsidR="00C15086" w:rsidRPr="00292984" w:rsidRDefault="00C15086" w:rsidP="00307CF2">
      <w:pPr>
        <w:pStyle w:val="BodyTextIndent"/>
        <w:numPr>
          <w:ilvl w:val="0"/>
          <w:numId w:val="9"/>
        </w:numPr>
        <w:ind w:left="360" w:right="-444"/>
        <w:jc w:val="both"/>
        <w:rPr>
          <w:rFonts w:ascii="Arial" w:hAnsi="Arial" w:cs="Arial"/>
          <w:i w:val="0"/>
          <w:iCs w:val="0"/>
          <w:sz w:val="22"/>
          <w:szCs w:val="22"/>
        </w:rPr>
      </w:pPr>
      <w:r w:rsidRPr="00292984">
        <w:rPr>
          <w:rFonts w:ascii="Arial" w:hAnsi="Arial" w:cs="Arial"/>
          <w:i w:val="0"/>
          <w:iCs w:val="0"/>
          <w:sz w:val="22"/>
          <w:szCs w:val="22"/>
        </w:rPr>
        <w:t>T</w:t>
      </w:r>
      <w:r w:rsidR="009E4E4E" w:rsidRPr="00292984">
        <w:rPr>
          <w:rFonts w:ascii="Arial" w:hAnsi="Arial" w:cs="Arial"/>
          <w:i w:val="0"/>
          <w:iCs w:val="0"/>
          <w:sz w:val="22"/>
          <w:szCs w:val="22"/>
        </w:rPr>
        <w:t>he C</w:t>
      </w:r>
      <w:r w:rsidR="00993AC5" w:rsidRPr="00292984">
        <w:rPr>
          <w:rFonts w:ascii="Arial" w:hAnsi="Arial" w:cs="Arial"/>
          <w:i w:val="0"/>
          <w:iCs w:val="0"/>
          <w:sz w:val="22"/>
          <w:szCs w:val="22"/>
        </w:rPr>
        <w:t>ollege</w:t>
      </w:r>
      <w:r w:rsidR="00486E3B" w:rsidRPr="00292984">
        <w:rPr>
          <w:rFonts w:ascii="Arial" w:hAnsi="Arial" w:cs="Arial"/>
          <w:i w:val="0"/>
          <w:iCs w:val="0"/>
          <w:sz w:val="22"/>
          <w:szCs w:val="22"/>
        </w:rPr>
        <w:t xml:space="preserve"> residents</w:t>
      </w:r>
      <w:r w:rsidR="00993AC5" w:rsidRPr="00292984">
        <w:rPr>
          <w:rFonts w:ascii="Arial" w:hAnsi="Arial" w:cs="Arial"/>
          <w:i w:val="0"/>
          <w:iCs w:val="0"/>
          <w:sz w:val="22"/>
          <w:szCs w:val="22"/>
        </w:rPr>
        <w:t xml:space="preserve"> </w:t>
      </w:r>
      <w:r w:rsidRPr="00292984">
        <w:rPr>
          <w:rFonts w:ascii="Arial" w:hAnsi="Arial" w:cs="Arial"/>
          <w:i w:val="0"/>
          <w:iCs w:val="0"/>
          <w:sz w:val="22"/>
          <w:szCs w:val="22"/>
        </w:rPr>
        <w:t>strive to be</w:t>
      </w:r>
      <w:r w:rsidR="00993AC5" w:rsidRPr="00292984">
        <w:rPr>
          <w:rFonts w:ascii="Arial" w:hAnsi="Arial" w:cs="Arial"/>
          <w:i w:val="0"/>
          <w:iCs w:val="0"/>
          <w:sz w:val="22"/>
          <w:szCs w:val="22"/>
        </w:rPr>
        <w:t xml:space="preserve"> </w:t>
      </w:r>
      <w:r w:rsidR="00486E3B" w:rsidRPr="00292984">
        <w:rPr>
          <w:rFonts w:ascii="Arial" w:hAnsi="Arial" w:cs="Arial"/>
          <w:i w:val="0"/>
          <w:iCs w:val="0"/>
          <w:sz w:val="22"/>
          <w:szCs w:val="22"/>
        </w:rPr>
        <w:t xml:space="preserve">part of </w:t>
      </w:r>
      <w:r w:rsidR="00993AC5" w:rsidRPr="00292984">
        <w:rPr>
          <w:rFonts w:ascii="Arial" w:hAnsi="Arial" w:cs="Arial"/>
          <w:i w:val="0"/>
          <w:iCs w:val="0"/>
          <w:sz w:val="22"/>
          <w:szCs w:val="22"/>
        </w:rPr>
        <w:t xml:space="preserve">a close community </w:t>
      </w:r>
      <w:r w:rsidRPr="00292984">
        <w:rPr>
          <w:rFonts w:ascii="Arial" w:hAnsi="Arial" w:cs="Arial"/>
          <w:i w:val="0"/>
          <w:iCs w:val="0"/>
          <w:sz w:val="22"/>
          <w:szCs w:val="22"/>
        </w:rPr>
        <w:t xml:space="preserve">of adults </w:t>
      </w:r>
      <w:r w:rsidR="00993AC5" w:rsidRPr="00292984">
        <w:rPr>
          <w:rFonts w:ascii="Arial" w:hAnsi="Arial" w:cs="Arial"/>
          <w:i w:val="0"/>
          <w:iCs w:val="0"/>
          <w:sz w:val="22"/>
          <w:szCs w:val="22"/>
        </w:rPr>
        <w:t xml:space="preserve">in which </w:t>
      </w:r>
      <w:r w:rsidR="00486E3B" w:rsidRPr="00292984">
        <w:rPr>
          <w:rFonts w:ascii="Arial" w:hAnsi="Arial" w:cs="Arial"/>
          <w:i w:val="0"/>
          <w:iCs w:val="0"/>
          <w:sz w:val="22"/>
          <w:szCs w:val="22"/>
        </w:rPr>
        <w:t>all residents</w:t>
      </w:r>
      <w:r w:rsidR="00993AC5" w:rsidRPr="00292984">
        <w:rPr>
          <w:rFonts w:ascii="Arial" w:hAnsi="Arial" w:cs="Arial"/>
          <w:i w:val="0"/>
          <w:iCs w:val="0"/>
          <w:sz w:val="22"/>
          <w:szCs w:val="22"/>
        </w:rPr>
        <w:t xml:space="preserve"> manage the</w:t>
      </w:r>
      <w:r w:rsidR="00EB4AEF" w:rsidRPr="00292984">
        <w:rPr>
          <w:rFonts w:ascii="Arial" w:hAnsi="Arial" w:cs="Arial"/>
          <w:i w:val="0"/>
          <w:iCs w:val="0"/>
          <w:sz w:val="22"/>
          <w:szCs w:val="22"/>
        </w:rPr>
        <w:t>ir lives according to internalis</w:t>
      </w:r>
      <w:r w:rsidR="00993AC5" w:rsidRPr="00292984">
        <w:rPr>
          <w:rFonts w:ascii="Arial" w:hAnsi="Arial" w:cs="Arial"/>
          <w:i w:val="0"/>
          <w:iCs w:val="0"/>
          <w:sz w:val="22"/>
          <w:szCs w:val="22"/>
        </w:rPr>
        <w:t>ed values consistent with the College value</w:t>
      </w:r>
      <w:r w:rsidRPr="00292984">
        <w:rPr>
          <w:rFonts w:ascii="Arial" w:hAnsi="Arial" w:cs="Arial"/>
          <w:i w:val="0"/>
          <w:iCs w:val="0"/>
          <w:sz w:val="22"/>
          <w:szCs w:val="22"/>
        </w:rPr>
        <w:t>s.</w:t>
      </w:r>
    </w:p>
    <w:p w:rsidR="00993AC5" w:rsidRPr="00292984" w:rsidRDefault="00EB4AEF" w:rsidP="00307CF2">
      <w:pPr>
        <w:pStyle w:val="BodyTextIndent"/>
        <w:numPr>
          <w:ilvl w:val="0"/>
          <w:numId w:val="9"/>
        </w:numPr>
        <w:ind w:left="360" w:right="-444"/>
        <w:jc w:val="both"/>
        <w:rPr>
          <w:rFonts w:ascii="Arial" w:hAnsi="Arial" w:cs="Arial"/>
          <w:i w:val="0"/>
          <w:iCs w:val="0"/>
          <w:sz w:val="22"/>
          <w:szCs w:val="22"/>
        </w:rPr>
      </w:pPr>
      <w:r w:rsidRPr="00292984">
        <w:rPr>
          <w:rFonts w:ascii="Arial" w:hAnsi="Arial" w:cs="Arial"/>
          <w:i w:val="0"/>
          <w:iCs w:val="0"/>
          <w:sz w:val="22"/>
          <w:szCs w:val="22"/>
        </w:rPr>
        <w:t>A</w:t>
      </w:r>
      <w:r w:rsidR="00486E3B" w:rsidRPr="00292984">
        <w:rPr>
          <w:rFonts w:ascii="Arial" w:hAnsi="Arial" w:cs="Arial"/>
          <w:i w:val="0"/>
          <w:iCs w:val="0"/>
          <w:sz w:val="22"/>
          <w:szCs w:val="22"/>
        </w:rPr>
        <w:t>ll</w:t>
      </w:r>
      <w:r w:rsidR="00993AC5" w:rsidRPr="00292984">
        <w:rPr>
          <w:rFonts w:ascii="Arial" w:hAnsi="Arial" w:cs="Arial"/>
          <w:i w:val="0"/>
          <w:iCs w:val="0"/>
          <w:sz w:val="22"/>
          <w:szCs w:val="22"/>
        </w:rPr>
        <w:t xml:space="preserve"> residents accept responsibility for their behaviour, including </w:t>
      </w:r>
      <w:r w:rsidR="00486E3B" w:rsidRPr="00292984">
        <w:rPr>
          <w:rFonts w:ascii="Arial" w:hAnsi="Arial" w:cs="Arial"/>
          <w:i w:val="0"/>
          <w:iCs w:val="0"/>
          <w:sz w:val="22"/>
          <w:szCs w:val="22"/>
        </w:rPr>
        <w:t>any</w:t>
      </w:r>
      <w:r w:rsidR="00993AC5" w:rsidRPr="00292984">
        <w:rPr>
          <w:rFonts w:ascii="Arial" w:hAnsi="Arial" w:cs="Arial"/>
          <w:i w:val="0"/>
          <w:iCs w:val="0"/>
          <w:sz w:val="22"/>
          <w:szCs w:val="22"/>
        </w:rPr>
        <w:t xml:space="preserve"> consequences that flow from an error of judgment or a breach of acceptable behaviour.  </w:t>
      </w:r>
    </w:p>
    <w:p w:rsidR="00C15086" w:rsidRPr="00292984" w:rsidRDefault="00EB4AEF" w:rsidP="00307CF2">
      <w:pPr>
        <w:pStyle w:val="BodyTextIndent"/>
        <w:numPr>
          <w:ilvl w:val="0"/>
          <w:numId w:val="9"/>
        </w:numPr>
        <w:ind w:left="360" w:right="-444"/>
        <w:jc w:val="both"/>
        <w:rPr>
          <w:rFonts w:ascii="Arial" w:hAnsi="Arial" w:cs="Arial"/>
          <w:i w:val="0"/>
          <w:iCs w:val="0"/>
          <w:sz w:val="22"/>
          <w:szCs w:val="22"/>
        </w:rPr>
      </w:pPr>
      <w:r w:rsidRPr="00292984">
        <w:rPr>
          <w:rFonts w:ascii="Arial" w:hAnsi="Arial" w:cs="Arial"/>
          <w:i w:val="0"/>
          <w:iCs w:val="0"/>
          <w:sz w:val="22"/>
          <w:szCs w:val="22"/>
        </w:rPr>
        <w:t xml:space="preserve">All </w:t>
      </w:r>
      <w:r w:rsidR="00C15086" w:rsidRPr="00292984">
        <w:rPr>
          <w:rFonts w:ascii="Arial" w:hAnsi="Arial" w:cs="Arial"/>
          <w:i w:val="0"/>
          <w:iCs w:val="0"/>
          <w:sz w:val="22"/>
          <w:szCs w:val="22"/>
        </w:rPr>
        <w:t xml:space="preserve">residents respect each other and commit to the </w:t>
      </w:r>
      <w:r w:rsidR="00C15086" w:rsidRPr="00292984">
        <w:rPr>
          <w:rFonts w:ascii="Arial" w:hAnsi="Arial" w:cs="Arial"/>
          <w:iCs w:val="0"/>
          <w:sz w:val="22"/>
          <w:szCs w:val="22"/>
        </w:rPr>
        <w:t xml:space="preserve">Conditions of Membership </w:t>
      </w:r>
      <w:r w:rsidR="00C15086" w:rsidRPr="00292984">
        <w:rPr>
          <w:rFonts w:ascii="Arial" w:hAnsi="Arial" w:cs="Arial"/>
          <w:i w:val="0"/>
          <w:iCs w:val="0"/>
          <w:sz w:val="22"/>
          <w:szCs w:val="22"/>
        </w:rPr>
        <w:t xml:space="preserve">as laid out in the </w:t>
      </w:r>
      <w:r w:rsidR="00C15086" w:rsidRPr="00292984">
        <w:rPr>
          <w:rFonts w:ascii="Arial" w:hAnsi="Arial" w:cs="Arial"/>
          <w:iCs w:val="0"/>
          <w:sz w:val="22"/>
          <w:szCs w:val="22"/>
        </w:rPr>
        <w:t xml:space="preserve">Handbook. </w:t>
      </w:r>
      <w:r w:rsidR="00C15086" w:rsidRPr="00292984">
        <w:rPr>
          <w:rFonts w:ascii="Arial" w:hAnsi="Arial" w:cs="Arial"/>
          <w:i w:val="0"/>
          <w:iCs w:val="0"/>
          <w:sz w:val="22"/>
          <w:szCs w:val="22"/>
        </w:rPr>
        <w:t xml:space="preserve">These conditions highlight the following as breaches of the </w:t>
      </w:r>
      <w:r w:rsidR="00C15086" w:rsidRPr="00292984">
        <w:rPr>
          <w:rFonts w:ascii="Arial" w:hAnsi="Arial" w:cs="Arial"/>
          <w:iCs w:val="0"/>
          <w:sz w:val="22"/>
          <w:szCs w:val="22"/>
        </w:rPr>
        <w:t xml:space="preserve">Conditions of Membership </w:t>
      </w:r>
      <w:r w:rsidR="00C15086" w:rsidRPr="00292984">
        <w:rPr>
          <w:rFonts w:ascii="Arial" w:hAnsi="Arial" w:cs="Arial"/>
          <w:i w:val="0"/>
          <w:iCs w:val="0"/>
          <w:sz w:val="22"/>
          <w:szCs w:val="22"/>
        </w:rPr>
        <w:t xml:space="preserve">and </w:t>
      </w:r>
      <w:r w:rsidRPr="00292984">
        <w:rPr>
          <w:rFonts w:ascii="Arial" w:hAnsi="Arial" w:cs="Arial"/>
          <w:i w:val="0"/>
          <w:iCs w:val="0"/>
          <w:sz w:val="22"/>
          <w:szCs w:val="22"/>
        </w:rPr>
        <w:t xml:space="preserve">as being </w:t>
      </w:r>
      <w:r w:rsidR="00486E3B" w:rsidRPr="00292984">
        <w:rPr>
          <w:rFonts w:ascii="Arial" w:hAnsi="Arial" w:cs="Arial"/>
          <w:i w:val="0"/>
          <w:iCs w:val="0"/>
          <w:sz w:val="22"/>
          <w:szCs w:val="22"/>
        </w:rPr>
        <w:t>detrimental to the goal of mutual</w:t>
      </w:r>
      <w:r w:rsidR="00C15086" w:rsidRPr="00292984">
        <w:rPr>
          <w:rFonts w:ascii="Arial" w:hAnsi="Arial" w:cs="Arial"/>
          <w:i w:val="0"/>
          <w:iCs w:val="0"/>
          <w:sz w:val="22"/>
          <w:szCs w:val="22"/>
        </w:rPr>
        <w:t xml:space="preserve"> respect. They are:</w:t>
      </w:r>
    </w:p>
    <w:p w:rsidR="00C15086" w:rsidRPr="00292984" w:rsidRDefault="00C15086" w:rsidP="00307CF2">
      <w:pPr>
        <w:pStyle w:val="BodyTextIndent"/>
        <w:ind w:left="360" w:right="-444"/>
        <w:jc w:val="both"/>
        <w:rPr>
          <w:rFonts w:ascii="Arial" w:hAnsi="Arial" w:cs="Arial"/>
          <w:i w:val="0"/>
          <w:iCs w:val="0"/>
          <w:sz w:val="22"/>
          <w:szCs w:val="22"/>
        </w:rPr>
      </w:pPr>
    </w:p>
    <w:p w:rsidR="00693F81" w:rsidRPr="00292984" w:rsidRDefault="00693F81" w:rsidP="00307CF2">
      <w:pPr>
        <w:pStyle w:val="BodyTextIndent"/>
        <w:numPr>
          <w:ilvl w:val="0"/>
          <w:numId w:val="2"/>
        </w:numPr>
        <w:tabs>
          <w:tab w:val="left" w:pos="0"/>
        </w:tabs>
        <w:ind w:left="360" w:right="-444"/>
        <w:jc w:val="both"/>
        <w:rPr>
          <w:rFonts w:ascii="Arial" w:hAnsi="Arial" w:cs="Arial"/>
          <w:sz w:val="22"/>
          <w:szCs w:val="22"/>
        </w:rPr>
      </w:pPr>
      <w:r w:rsidRPr="00292984">
        <w:rPr>
          <w:rFonts w:ascii="Arial" w:hAnsi="Arial" w:cs="Arial"/>
          <w:sz w:val="22"/>
          <w:szCs w:val="22"/>
        </w:rPr>
        <w:t>illegal or unlawful acts;</w:t>
      </w:r>
    </w:p>
    <w:p w:rsidR="00693F81" w:rsidRPr="00292984" w:rsidRDefault="00693F81" w:rsidP="00307CF2">
      <w:pPr>
        <w:pStyle w:val="BodyTextIndent"/>
        <w:numPr>
          <w:ilvl w:val="0"/>
          <w:numId w:val="2"/>
        </w:numPr>
        <w:tabs>
          <w:tab w:val="left" w:pos="0"/>
        </w:tabs>
        <w:ind w:left="360" w:right="-444"/>
        <w:jc w:val="both"/>
        <w:rPr>
          <w:rFonts w:ascii="Arial" w:hAnsi="Arial" w:cs="Arial"/>
          <w:sz w:val="22"/>
          <w:szCs w:val="22"/>
        </w:rPr>
      </w:pPr>
      <w:r w:rsidRPr="00292984">
        <w:rPr>
          <w:rFonts w:ascii="Arial" w:hAnsi="Arial" w:cs="Arial"/>
          <w:sz w:val="22"/>
          <w:szCs w:val="22"/>
        </w:rPr>
        <w:t>physical violence or coercion which demeans the dignity of another;</w:t>
      </w:r>
    </w:p>
    <w:p w:rsidR="00693F81" w:rsidRPr="00292984" w:rsidRDefault="00693F81" w:rsidP="00307CF2">
      <w:pPr>
        <w:pStyle w:val="BodyTextIndent"/>
        <w:numPr>
          <w:ilvl w:val="0"/>
          <w:numId w:val="2"/>
        </w:numPr>
        <w:tabs>
          <w:tab w:val="left" w:pos="0"/>
        </w:tabs>
        <w:ind w:left="360" w:right="-444"/>
        <w:jc w:val="both"/>
        <w:rPr>
          <w:rFonts w:ascii="Arial" w:hAnsi="Arial" w:cs="Arial"/>
          <w:sz w:val="22"/>
          <w:szCs w:val="22"/>
        </w:rPr>
      </w:pPr>
      <w:r w:rsidRPr="00292984">
        <w:rPr>
          <w:rFonts w:ascii="Arial" w:hAnsi="Arial" w:cs="Arial"/>
          <w:sz w:val="22"/>
          <w:szCs w:val="22"/>
        </w:rPr>
        <w:t>any form of harassment including sexual harassment as defined by law;</w:t>
      </w:r>
    </w:p>
    <w:p w:rsidR="00693F81" w:rsidRPr="00292984" w:rsidRDefault="00693F81" w:rsidP="00307CF2">
      <w:pPr>
        <w:pStyle w:val="BodyTextIndent"/>
        <w:numPr>
          <w:ilvl w:val="0"/>
          <w:numId w:val="2"/>
        </w:numPr>
        <w:tabs>
          <w:tab w:val="left" w:pos="0"/>
        </w:tabs>
        <w:ind w:left="360" w:right="-444"/>
        <w:jc w:val="both"/>
        <w:rPr>
          <w:rFonts w:ascii="Arial" w:hAnsi="Arial" w:cs="Arial"/>
          <w:sz w:val="22"/>
          <w:szCs w:val="22"/>
        </w:rPr>
      </w:pPr>
      <w:r w:rsidRPr="00292984">
        <w:rPr>
          <w:rFonts w:ascii="Arial" w:hAnsi="Arial" w:cs="Arial"/>
          <w:sz w:val="22"/>
          <w:szCs w:val="22"/>
        </w:rPr>
        <w:t>damage to College property or the property of others;</w:t>
      </w:r>
    </w:p>
    <w:p w:rsidR="00693F81" w:rsidRPr="00292984" w:rsidRDefault="00693F81" w:rsidP="00307CF2">
      <w:pPr>
        <w:pStyle w:val="BodyTextIndent"/>
        <w:numPr>
          <w:ilvl w:val="0"/>
          <w:numId w:val="2"/>
        </w:numPr>
        <w:tabs>
          <w:tab w:val="left" w:pos="0"/>
        </w:tabs>
        <w:ind w:left="360" w:right="-444"/>
        <w:jc w:val="both"/>
        <w:rPr>
          <w:rFonts w:ascii="Arial" w:hAnsi="Arial" w:cs="Arial"/>
          <w:sz w:val="22"/>
          <w:szCs w:val="22"/>
        </w:rPr>
      </w:pPr>
      <w:r w:rsidRPr="00292984">
        <w:rPr>
          <w:rFonts w:ascii="Arial" w:hAnsi="Arial" w:cs="Arial"/>
          <w:sz w:val="22"/>
          <w:szCs w:val="22"/>
        </w:rPr>
        <w:t>disturbing the privacy and peace of others with undue noise;</w:t>
      </w:r>
    </w:p>
    <w:p w:rsidR="00693F81" w:rsidRPr="00292984" w:rsidRDefault="00EB4AEF" w:rsidP="00307CF2">
      <w:pPr>
        <w:pStyle w:val="BodyTextIndent"/>
        <w:numPr>
          <w:ilvl w:val="0"/>
          <w:numId w:val="2"/>
        </w:numPr>
        <w:tabs>
          <w:tab w:val="left" w:pos="0"/>
        </w:tabs>
        <w:ind w:left="360" w:right="-444"/>
        <w:jc w:val="both"/>
        <w:rPr>
          <w:rFonts w:ascii="Arial" w:hAnsi="Arial" w:cs="Arial"/>
          <w:sz w:val="22"/>
          <w:szCs w:val="22"/>
        </w:rPr>
      </w:pPr>
      <w:r w:rsidRPr="00292984">
        <w:rPr>
          <w:rFonts w:ascii="Arial" w:hAnsi="Arial" w:cs="Arial"/>
          <w:sz w:val="22"/>
          <w:szCs w:val="22"/>
        </w:rPr>
        <w:t xml:space="preserve">having possession of, or </w:t>
      </w:r>
      <w:r w:rsidR="00693F81" w:rsidRPr="00292984">
        <w:rPr>
          <w:rFonts w:ascii="Arial" w:hAnsi="Arial" w:cs="Arial"/>
          <w:sz w:val="22"/>
          <w:szCs w:val="22"/>
        </w:rPr>
        <w:t xml:space="preserve">being under the influence of </w:t>
      </w:r>
      <w:r w:rsidRPr="00292984">
        <w:rPr>
          <w:rFonts w:ascii="Arial" w:hAnsi="Arial" w:cs="Arial"/>
          <w:sz w:val="22"/>
          <w:szCs w:val="22"/>
        </w:rPr>
        <w:t xml:space="preserve">illegal </w:t>
      </w:r>
      <w:r w:rsidR="00693F81" w:rsidRPr="00292984">
        <w:rPr>
          <w:rFonts w:ascii="Arial" w:hAnsi="Arial" w:cs="Arial"/>
          <w:sz w:val="22"/>
          <w:szCs w:val="22"/>
        </w:rPr>
        <w:t>drugs;</w:t>
      </w:r>
    </w:p>
    <w:p w:rsidR="00693F81" w:rsidRPr="00292984" w:rsidRDefault="00693F81" w:rsidP="00307CF2">
      <w:pPr>
        <w:pStyle w:val="BodyTextIndent"/>
        <w:numPr>
          <w:ilvl w:val="0"/>
          <w:numId w:val="2"/>
        </w:numPr>
        <w:tabs>
          <w:tab w:val="left" w:pos="0"/>
        </w:tabs>
        <w:ind w:left="360" w:right="-444"/>
        <w:jc w:val="both"/>
        <w:rPr>
          <w:rFonts w:ascii="Arial" w:hAnsi="Arial" w:cs="Arial"/>
          <w:i w:val="0"/>
          <w:iCs w:val="0"/>
          <w:sz w:val="22"/>
          <w:szCs w:val="22"/>
        </w:rPr>
      </w:pPr>
      <w:proofErr w:type="gramStart"/>
      <w:r w:rsidRPr="00292984">
        <w:rPr>
          <w:rFonts w:ascii="Arial" w:hAnsi="Arial" w:cs="Arial"/>
          <w:sz w:val="22"/>
          <w:szCs w:val="22"/>
        </w:rPr>
        <w:t>drunkenness</w:t>
      </w:r>
      <w:proofErr w:type="gramEnd"/>
      <w:r w:rsidRPr="00292984">
        <w:rPr>
          <w:rFonts w:ascii="Arial" w:hAnsi="Arial" w:cs="Arial"/>
          <w:sz w:val="22"/>
          <w:szCs w:val="22"/>
        </w:rPr>
        <w:t>.</w:t>
      </w:r>
    </w:p>
    <w:p w:rsidR="00B472D8" w:rsidRDefault="009C6EDA" w:rsidP="00464106">
      <w:pPr>
        <w:pStyle w:val="BodyTextIndent"/>
        <w:tabs>
          <w:tab w:val="left" w:pos="720"/>
        </w:tabs>
        <w:ind w:left="0" w:right="-444"/>
        <w:jc w:val="both"/>
        <w:rPr>
          <w:rFonts w:ascii="Arial" w:hAnsi="Arial" w:cs="Arial"/>
          <w:i w:val="0"/>
          <w:iCs w:val="0"/>
          <w:sz w:val="22"/>
          <w:szCs w:val="22"/>
        </w:rPr>
      </w:pPr>
      <w:r w:rsidRPr="00292984">
        <w:rPr>
          <w:rFonts w:ascii="Arial" w:hAnsi="Arial" w:cs="Arial"/>
          <w:i w:val="0"/>
          <w:iCs w:val="0"/>
          <w:sz w:val="22"/>
          <w:szCs w:val="22"/>
        </w:rPr>
        <w:tab/>
      </w:r>
    </w:p>
    <w:p w:rsidR="00B472D8" w:rsidRPr="00292984" w:rsidRDefault="00B472D8" w:rsidP="00464106">
      <w:pPr>
        <w:pStyle w:val="BodyTextIndent"/>
        <w:tabs>
          <w:tab w:val="left" w:pos="720"/>
        </w:tabs>
        <w:ind w:left="0" w:right="-444"/>
        <w:jc w:val="both"/>
        <w:rPr>
          <w:rFonts w:ascii="Arial" w:hAnsi="Arial" w:cs="Arial"/>
          <w:i w:val="0"/>
          <w:iCs w:val="0"/>
          <w:sz w:val="22"/>
          <w:szCs w:val="22"/>
        </w:rPr>
      </w:pPr>
    </w:p>
    <w:p w:rsidR="00693F81" w:rsidRPr="00292984" w:rsidRDefault="00EB4AEF" w:rsidP="00464106">
      <w:pPr>
        <w:pStyle w:val="BodyTextIndent"/>
        <w:tabs>
          <w:tab w:val="left" w:pos="720"/>
        </w:tabs>
        <w:ind w:left="0" w:right="-444"/>
        <w:jc w:val="both"/>
        <w:rPr>
          <w:rFonts w:ascii="Arial" w:hAnsi="Arial" w:cs="Arial"/>
          <w:b/>
          <w:bCs/>
          <w:i w:val="0"/>
          <w:iCs w:val="0"/>
          <w:sz w:val="22"/>
          <w:szCs w:val="22"/>
        </w:rPr>
      </w:pPr>
      <w:r w:rsidRPr="00292984">
        <w:rPr>
          <w:rFonts w:ascii="Arial" w:hAnsi="Arial" w:cs="Arial"/>
          <w:b/>
          <w:bCs/>
          <w:i w:val="0"/>
          <w:iCs w:val="0"/>
          <w:sz w:val="22"/>
          <w:szCs w:val="22"/>
        </w:rPr>
        <w:t>General Principles</w:t>
      </w:r>
      <w:r w:rsidR="00C15086" w:rsidRPr="00292984">
        <w:rPr>
          <w:rFonts w:ascii="Arial" w:hAnsi="Arial" w:cs="Arial"/>
          <w:b/>
          <w:bCs/>
          <w:i w:val="0"/>
          <w:iCs w:val="0"/>
          <w:sz w:val="22"/>
          <w:szCs w:val="22"/>
        </w:rPr>
        <w:t xml:space="preserve"> in relation to Alcohol</w:t>
      </w:r>
    </w:p>
    <w:p w:rsidR="00693F81" w:rsidRPr="00292984" w:rsidRDefault="00693F81" w:rsidP="00464106">
      <w:pPr>
        <w:pStyle w:val="BodyTextIndent"/>
        <w:tabs>
          <w:tab w:val="left" w:pos="720"/>
        </w:tabs>
        <w:ind w:left="0" w:right="-444" w:firstLine="720"/>
        <w:jc w:val="both"/>
        <w:rPr>
          <w:rFonts w:ascii="Arial" w:hAnsi="Arial" w:cs="Arial"/>
          <w:b/>
          <w:bCs/>
          <w:i w:val="0"/>
          <w:iCs w:val="0"/>
          <w:sz w:val="22"/>
          <w:szCs w:val="22"/>
        </w:rPr>
      </w:pPr>
    </w:p>
    <w:p w:rsidR="00693F81" w:rsidRPr="00292984" w:rsidRDefault="00C15086" w:rsidP="00307CF2">
      <w:pPr>
        <w:pStyle w:val="BodyTextIndent"/>
        <w:numPr>
          <w:ilvl w:val="0"/>
          <w:numId w:val="10"/>
        </w:numPr>
        <w:tabs>
          <w:tab w:val="left" w:pos="720"/>
        </w:tabs>
        <w:ind w:left="360" w:right="-444"/>
        <w:jc w:val="both"/>
        <w:rPr>
          <w:rFonts w:ascii="Arial" w:hAnsi="Arial" w:cs="Arial"/>
          <w:i w:val="0"/>
          <w:iCs w:val="0"/>
          <w:sz w:val="22"/>
          <w:szCs w:val="22"/>
        </w:rPr>
      </w:pPr>
      <w:r w:rsidRPr="00292984">
        <w:rPr>
          <w:rFonts w:ascii="Arial" w:hAnsi="Arial" w:cs="Arial"/>
          <w:i w:val="0"/>
          <w:iCs w:val="0"/>
          <w:sz w:val="22"/>
          <w:szCs w:val="22"/>
        </w:rPr>
        <w:t>Cromwell College permits responsible consumption of alcohol for adults over 18 years of age</w:t>
      </w:r>
      <w:r w:rsidR="00693F81" w:rsidRPr="00292984">
        <w:rPr>
          <w:rFonts w:ascii="Arial" w:hAnsi="Arial" w:cs="Arial"/>
          <w:i w:val="0"/>
          <w:iCs w:val="0"/>
          <w:sz w:val="22"/>
          <w:szCs w:val="22"/>
        </w:rPr>
        <w:t>.</w:t>
      </w:r>
    </w:p>
    <w:p w:rsidR="00C15086" w:rsidRPr="00292984" w:rsidRDefault="00C15086" w:rsidP="00307CF2">
      <w:pPr>
        <w:pStyle w:val="BodyTextIndent"/>
        <w:numPr>
          <w:ilvl w:val="0"/>
          <w:numId w:val="10"/>
        </w:numPr>
        <w:tabs>
          <w:tab w:val="left" w:pos="720"/>
        </w:tabs>
        <w:ind w:left="360" w:right="-444"/>
        <w:jc w:val="both"/>
        <w:rPr>
          <w:rFonts w:ascii="Arial" w:hAnsi="Arial" w:cs="Arial"/>
          <w:i w:val="0"/>
          <w:iCs w:val="0"/>
          <w:sz w:val="22"/>
          <w:szCs w:val="22"/>
        </w:rPr>
      </w:pPr>
      <w:r w:rsidRPr="00292984">
        <w:rPr>
          <w:rFonts w:ascii="Arial" w:hAnsi="Arial" w:cs="Arial"/>
          <w:i w:val="0"/>
          <w:iCs w:val="0"/>
          <w:sz w:val="22"/>
          <w:szCs w:val="22"/>
        </w:rPr>
        <w:t>Cromwell College opposes excessive consumpt</w:t>
      </w:r>
      <w:r w:rsidR="00EB4AEF" w:rsidRPr="00292984">
        <w:rPr>
          <w:rFonts w:ascii="Arial" w:hAnsi="Arial" w:cs="Arial"/>
          <w:i w:val="0"/>
          <w:iCs w:val="0"/>
          <w:sz w:val="22"/>
          <w:szCs w:val="22"/>
        </w:rPr>
        <w:t>ion and binge drinking, recognis</w:t>
      </w:r>
      <w:r w:rsidRPr="00292984">
        <w:rPr>
          <w:rFonts w:ascii="Arial" w:hAnsi="Arial" w:cs="Arial"/>
          <w:i w:val="0"/>
          <w:iCs w:val="0"/>
          <w:sz w:val="22"/>
          <w:szCs w:val="22"/>
        </w:rPr>
        <w:t xml:space="preserve">ing that it is a breach of the </w:t>
      </w:r>
      <w:r w:rsidRPr="00292984">
        <w:rPr>
          <w:rFonts w:ascii="Arial" w:hAnsi="Arial" w:cs="Arial"/>
          <w:iCs w:val="0"/>
          <w:sz w:val="22"/>
          <w:szCs w:val="22"/>
        </w:rPr>
        <w:t xml:space="preserve">Conditions of Membership, </w:t>
      </w:r>
      <w:r w:rsidRPr="00292984">
        <w:rPr>
          <w:rFonts w:ascii="Arial" w:hAnsi="Arial" w:cs="Arial"/>
          <w:i w:val="0"/>
          <w:iCs w:val="0"/>
          <w:sz w:val="22"/>
          <w:szCs w:val="22"/>
        </w:rPr>
        <w:t>a facilitator of poor and destructive behaviour, an</w:t>
      </w:r>
      <w:r w:rsidR="00564399" w:rsidRPr="00292984">
        <w:rPr>
          <w:rFonts w:ascii="Arial" w:hAnsi="Arial" w:cs="Arial"/>
          <w:i w:val="0"/>
          <w:iCs w:val="0"/>
          <w:sz w:val="22"/>
          <w:szCs w:val="22"/>
        </w:rPr>
        <w:t>d</w:t>
      </w:r>
      <w:r w:rsidRPr="00292984">
        <w:rPr>
          <w:rFonts w:ascii="Arial" w:hAnsi="Arial" w:cs="Arial"/>
          <w:i w:val="0"/>
          <w:iCs w:val="0"/>
          <w:sz w:val="22"/>
          <w:szCs w:val="22"/>
        </w:rPr>
        <w:t xml:space="preserve"> a cause of much disrespect for other members of the </w:t>
      </w:r>
      <w:r w:rsidR="00564399" w:rsidRPr="00292984">
        <w:rPr>
          <w:rFonts w:ascii="Arial" w:hAnsi="Arial" w:cs="Arial"/>
          <w:i w:val="0"/>
          <w:iCs w:val="0"/>
          <w:sz w:val="22"/>
          <w:szCs w:val="22"/>
        </w:rPr>
        <w:t xml:space="preserve">Cromwell College </w:t>
      </w:r>
      <w:r w:rsidRPr="00292984">
        <w:rPr>
          <w:rFonts w:ascii="Arial" w:hAnsi="Arial" w:cs="Arial"/>
          <w:i w:val="0"/>
          <w:iCs w:val="0"/>
          <w:sz w:val="22"/>
          <w:szCs w:val="22"/>
        </w:rPr>
        <w:t>community</w:t>
      </w:r>
      <w:r w:rsidR="00486E3B" w:rsidRPr="00292984">
        <w:rPr>
          <w:rFonts w:ascii="Arial" w:hAnsi="Arial" w:cs="Arial"/>
          <w:i w:val="0"/>
          <w:iCs w:val="0"/>
          <w:sz w:val="22"/>
          <w:szCs w:val="22"/>
        </w:rPr>
        <w:t xml:space="preserve">, </w:t>
      </w:r>
      <w:r w:rsidR="00564399" w:rsidRPr="00292984">
        <w:rPr>
          <w:rFonts w:ascii="Arial" w:hAnsi="Arial" w:cs="Arial"/>
          <w:i w:val="0"/>
          <w:iCs w:val="0"/>
          <w:sz w:val="22"/>
          <w:szCs w:val="22"/>
        </w:rPr>
        <w:t>the community of St Lucia and beyond</w:t>
      </w:r>
      <w:r w:rsidRPr="00292984">
        <w:rPr>
          <w:rFonts w:ascii="Arial" w:hAnsi="Arial" w:cs="Arial"/>
          <w:i w:val="0"/>
          <w:iCs w:val="0"/>
          <w:sz w:val="22"/>
          <w:szCs w:val="22"/>
        </w:rPr>
        <w:t xml:space="preserve">. </w:t>
      </w:r>
    </w:p>
    <w:p w:rsidR="00486E3B" w:rsidRPr="00292984" w:rsidRDefault="00486E3B" w:rsidP="00307CF2">
      <w:pPr>
        <w:pStyle w:val="BodyTextIndent"/>
        <w:numPr>
          <w:ilvl w:val="0"/>
          <w:numId w:val="10"/>
        </w:numPr>
        <w:tabs>
          <w:tab w:val="left" w:pos="720"/>
        </w:tabs>
        <w:ind w:left="360" w:right="-444"/>
        <w:jc w:val="both"/>
        <w:rPr>
          <w:rFonts w:ascii="Arial" w:hAnsi="Arial" w:cs="Arial"/>
          <w:i w:val="0"/>
          <w:iCs w:val="0"/>
          <w:sz w:val="22"/>
          <w:szCs w:val="22"/>
        </w:rPr>
      </w:pPr>
      <w:r w:rsidRPr="00292984">
        <w:rPr>
          <w:rFonts w:ascii="Arial" w:hAnsi="Arial" w:cs="Arial"/>
          <w:i w:val="0"/>
          <w:iCs w:val="0"/>
          <w:sz w:val="22"/>
          <w:szCs w:val="22"/>
        </w:rPr>
        <w:t xml:space="preserve">The College is a home for all residents and should not be treated as </w:t>
      </w:r>
      <w:r w:rsidR="00EB4AEF" w:rsidRPr="00292984">
        <w:rPr>
          <w:rFonts w:ascii="Arial" w:hAnsi="Arial" w:cs="Arial"/>
          <w:i w:val="0"/>
          <w:iCs w:val="0"/>
          <w:sz w:val="22"/>
          <w:szCs w:val="22"/>
        </w:rPr>
        <w:t xml:space="preserve">a </w:t>
      </w:r>
      <w:r w:rsidRPr="00292984">
        <w:rPr>
          <w:rFonts w:ascii="Arial" w:hAnsi="Arial" w:cs="Arial"/>
          <w:i w:val="0"/>
          <w:iCs w:val="0"/>
          <w:sz w:val="22"/>
          <w:szCs w:val="22"/>
        </w:rPr>
        <w:t xml:space="preserve">drinking place or hotel. All residents should be able to sleep and </w:t>
      </w:r>
      <w:r w:rsidR="00EB4AEF" w:rsidRPr="00292984">
        <w:rPr>
          <w:rFonts w:ascii="Arial" w:hAnsi="Arial" w:cs="Arial"/>
          <w:i w:val="0"/>
          <w:iCs w:val="0"/>
          <w:sz w:val="22"/>
          <w:szCs w:val="22"/>
        </w:rPr>
        <w:t>study</w:t>
      </w:r>
      <w:r w:rsidRPr="00292984">
        <w:rPr>
          <w:rFonts w:ascii="Arial" w:hAnsi="Arial" w:cs="Arial"/>
          <w:i w:val="0"/>
          <w:iCs w:val="0"/>
          <w:sz w:val="22"/>
          <w:szCs w:val="22"/>
        </w:rPr>
        <w:t xml:space="preserve"> without being disturbed by other residents. </w:t>
      </w:r>
    </w:p>
    <w:p w:rsidR="00464106" w:rsidRDefault="00464106" w:rsidP="00307CF2">
      <w:pPr>
        <w:ind w:left="360" w:right="-444"/>
        <w:rPr>
          <w:rFonts w:ascii="Arial" w:eastAsiaTheme="majorEastAsia" w:hAnsi="Arial" w:cs="Arial"/>
          <w:b/>
          <w:bCs/>
          <w:sz w:val="22"/>
          <w:szCs w:val="22"/>
        </w:rPr>
      </w:pPr>
      <w:r>
        <w:rPr>
          <w:rFonts w:ascii="Arial" w:hAnsi="Arial" w:cs="Arial"/>
          <w:sz w:val="22"/>
          <w:szCs w:val="22"/>
        </w:rPr>
        <w:br w:type="page"/>
      </w:r>
    </w:p>
    <w:p w:rsidR="00464106" w:rsidRDefault="00464106" w:rsidP="00464106">
      <w:pPr>
        <w:pStyle w:val="Heading3"/>
        <w:ind w:right="-444"/>
        <w:jc w:val="both"/>
        <w:rPr>
          <w:rFonts w:ascii="Arial" w:hAnsi="Arial" w:cs="Arial"/>
          <w:color w:val="auto"/>
          <w:sz w:val="22"/>
          <w:szCs w:val="22"/>
        </w:rPr>
      </w:pPr>
    </w:p>
    <w:p w:rsidR="00693F81" w:rsidRPr="00292984" w:rsidRDefault="00591E41" w:rsidP="00307CF2">
      <w:pPr>
        <w:pStyle w:val="Heading3"/>
        <w:ind w:left="90" w:right="-444"/>
        <w:jc w:val="both"/>
        <w:rPr>
          <w:rFonts w:ascii="Arial" w:hAnsi="Arial" w:cs="Arial"/>
          <w:i/>
          <w:iCs/>
          <w:color w:val="auto"/>
          <w:sz w:val="22"/>
          <w:szCs w:val="22"/>
        </w:rPr>
      </w:pPr>
      <w:r w:rsidRPr="00292984">
        <w:rPr>
          <w:rFonts w:ascii="Arial" w:hAnsi="Arial" w:cs="Arial"/>
          <w:color w:val="auto"/>
          <w:sz w:val="22"/>
          <w:szCs w:val="22"/>
        </w:rPr>
        <w:t>Alcohol Policy</w:t>
      </w:r>
    </w:p>
    <w:p w:rsidR="00693F81" w:rsidRPr="00292984" w:rsidRDefault="00693F81" w:rsidP="00464106">
      <w:pPr>
        <w:pStyle w:val="BodyTextIndent"/>
        <w:tabs>
          <w:tab w:val="left" w:pos="720"/>
        </w:tabs>
        <w:ind w:left="0" w:right="-444" w:firstLine="720"/>
        <w:jc w:val="both"/>
        <w:rPr>
          <w:rFonts w:ascii="Arial" w:hAnsi="Arial" w:cs="Arial"/>
          <w:b/>
          <w:bCs/>
          <w:i w:val="0"/>
          <w:iCs w:val="0"/>
          <w:sz w:val="22"/>
          <w:szCs w:val="22"/>
        </w:rPr>
      </w:pPr>
    </w:p>
    <w:p w:rsidR="00693F81" w:rsidRPr="00292984" w:rsidRDefault="00693F81" w:rsidP="00307CF2">
      <w:pPr>
        <w:pStyle w:val="BodyTextIndent"/>
        <w:numPr>
          <w:ilvl w:val="0"/>
          <w:numId w:val="6"/>
        </w:numPr>
        <w:tabs>
          <w:tab w:val="left" w:pos="720"/>
        </w:tabs>
        <w:ind w:right="-444"/>
        <w:jc w:val="both"/>
        <w:rPr>
          <w:rFonts w:ascii="Arial" w:hAnsi="Arial" w:cs="Arial"/>
          <w:i w:val="0"/>
          <w:iCs w:val="0"/>
          <w:sz w:val="22"/>
          <w:szCs w:val="22"/>
        </w:rPr>
      </w:pPr>
      <w:r w:rsidRPr="00292984">
        <w:rPr>
          <w:rFonts w:ascii="Arial" w:hAnsi="Arial" w:cs="Arial"/>
          <w:bCs/>
          <w:i w:val="0"/>
          <w:iCs w:val="0"/>
          <w:sz w:val="22"/>
          <w:szCs w:val="22"/>
        </w:rPr>
        <w:t>The College upholds The University of Queensland</w:t>
      </w:r>
      <w:r w:rsidR="00EB4AEF" w:rsidRPr="00292984">
        <w:rPr>
          <w:rFonts w:ascii="Arial" w:hAnsi="Arial" w:cs="Arial"/>
          <w:bCs/>
          <w:i w:val="0"/>
          <w:iCs w:val="0"/>
          <w:sz w:val="22"/>
          <w:szCs w:val="22"/>
        </w:rPr>
        <w:t>’s</w:t>
      </w:r>
      <w:r w:rsidRPr="00292984">
        <w:rPr>
          <w:rFonts w:ascii="Arial" w:hAnsi="Arial" w:cs="Arial"/>
          <w:bCs/>
          <w:i w:val="0"/>
          <w:iCs w:val="0"/>
          <w:sz w:val="22"/>
          <w:szCs w:val="22"/>
        </w:rPr>
        <w:t xml:space="preserve"> Policy on Alcohol </w:t>
      </w:r>
      <w:r w:rsidR="00EB4AEF" w:rsidRPr="00292984">
        <w:rPr>
          <w:rFonts w:ascii="Arial" w:hAnsi="Arial" w:cs="Arial"/>
          <w:bCs/>
          <w:i w:val="0"/>
          <w:iCs w:val="0"/>
          <w:sz w:val="22"/>
          <w:szCs w:val="22"/>
        </w:rPr>
        <w:t xml:space="preserve"> which can be found via the link on the UQ Web Site at </w:t>
      </w:r>
      <w:hyperlink r:id="rId8" w:history="1">
        <w:r w:rsidR="00EB4AEF" w:rsidRPr="00292984">
          <w:rPr>
            <w:rStyle w:val="Hyperlink"/>
            <w:rFonts w:ascii="Arial" w:hAnsi="Arial" w:cs="Arial"/>
            <w:bCs/>
            <w:i w:val="0"/>
            <w:iCs w:val="0"/>
            <w:sz w:val="22"/>
            <w:szCs w:val="22"/>
            <w:u w:val="none"/>
          </w:rPr>
          <w:t>http://www.uq.edu.au/myadvisor/alcohol</w:t>
        </w:r>
      </w:hyperlink>
      <w:r w:rsidR="00EB4AEF" w:rsidRPr="00292984">
        <w:rPr>
          <w:rFonts w:ascii="Arial" w:hAnsi="Arial" w:cs="Arial"/>
          <w:bCs/>
          <w:i w:val="0"/>
          <w:iCs w:val="0"/>
          <w:sz w:val="22"/>
          <w:szCs w:val="22"/>
        </w:rPr>
        <w:t xml:space="preserve"> </w:t>
      </w:r>
    </w:p>
    <w:p w:rsidR="00693F81" w:rsidRPr="00292984" w:rsidRDefault="00693F81" w:rsidP="00307CF2">
      <w:pPr>
        <w:pStyle w:val="BodyTextIndent"/>
        <w:tabs>
          <w:tab w:val="left" w:pos="720"/>
        </w:tabs>
        <w:ind w:left="360" w:right="-444"/>
        <w:jc w:val="both"/>
        <w:rPr>
          <w:rFonts w:ascii="Arial" w:hAnsi="Arial" w:cs="Arial"/>
          <w:i w:val="0"/>
          <w:iCs w:val="0"/>
          <w:sz w:val="22"/>
          <w:szCs w:val="22"/>
        </w:rPr>
      </w:pPr>
    </w:p>
    <w:p w:rsidR="00FD4BED" w:rsidRPr="004911A2" w:rsidRDefault="00693F81" w:rsidP="00307CF2">
      <w:pPr>
        <w:pStyle w:val="BodyTextIndent"/>
        <w:numPr>
          <w:ilvl w:val="0"/>
          <w:numId w:val="6"/>
        </w:numPr>
        <w:ind w:right="-444"/>
        <w:jc w:val="both"/>
        <w:rPr>
          <w:rFonts w:ascii="Arial" w:hAnsi="Arial" w:cs="Arial"/>
          <w:bCs/>
          <w:i w:val="0"/>
          <w:iCs w:val="0"/>
          <w:color w:val="000000" w:themeColor="text1"/>
          <w:sz w:val="22"/>
          <w:szCs w:val="22"/>
        </w:rPr>
      </w:pPr>
      <w:r w:rsidRPr="004911A2">
        <w:rPr>
          <w:rFonts w:ascii="Arial" w:hAnsi="Arial" w:cs="Arial"/>
          <w:bCs/>
          <w:i w:val="0"/>
          <w:iCs w:val="0"/>
          <w:color w:val="000000" w:themeColor="text1"/>
          <w:sz w:val="22"/>
          <w:szCs w:val="22"/>
        </w:rPr>
        <w:t>The sale, consumption and/or supply of alcohol at all functions within the College</w:t>
      </w:r>
      <w:r w:rsidR="00F73065" w:rsidRPr="004911A2">
        <w:rPr>
          <w:rFonts w:ascii="Arial" w:hAnsi="Arial" w:cs="Arial"/>
          <w:bCs/>
          <w:i w:val="0"/>
          <w:iCs w:val="0"/>
          <w:color w:val="000000" w:themeColor="text1"/>
          <w:sz w:val="22"/>
          <w:szCs w:val="22"/>
        </w:rPr>
        <w:t>, or organised off campus by the College</w:t>
      </w:r>
      <w:r w:rsidRPr="004911A2">
        <w:rPr>
          <w:rFonts w:ascii="Arial" w:hAnsi="Arial" w:cs="Arial"/>
          <w:bCs/>
          <w:i w:val="0"/>
          <w:iCs w:val="0"/>
          <w:color w:val="000000" w:themeColor="text1"/>
          <w:sz w:val="22"/>
          <w:szCs w:val="22"/>
        </w:rPr>
        <w:t xml:space="preserve"> must be </w:t>
      </w:r>
      <w:r w:rsidR="00EB4AEF" w:rsidRPr="004911A2">
        <w:rPr>
          <w:rFonts w:ascii="Arial" w:hAnsi="Arial" w:cs="Arial"/>
          <w:bCs/>
          <w:i w:val="0"/>
          <w:iCs w:val="0"/>
          <w:color w:val="000000" w:themeColor="text1"/>
          <w:sz w:val="22"/>
          <w:szCs w:val="22"/>
        </w:rPr>
        <w:t>conducted</w:t>
      </w:r>
      <w:r w:rsidRPr="004911A2">
        <w:rPr>
          <w:rFonts w:ascii="Arial" w:hAnsi="Arial" w:cs="Arial"/>
          <w:bCs/>
          <w:i w:val="0"/>
          <w:iCs w:val="0"/>
          <w:color w:val="000000" w:themeColor="text1"/>
          <w:sz w:val="22"/>
          <w:szCs w:val="22"/>
        </w:rPr>
        <w:t xml:space="preserve"> in accordance with the Qld Liquor Act 1992. Alcohol cannot be sold unless a Liquor </w:t>
      </w:r>
      <w:r w:rsidR="00EB4AEF" w:rsidRPr="004911A2">
        <w:rPr>
          <w:rFonts w:ascii="Arial" w:hAnsi="Arial" w:cs="Arial"/>
          <w:bCs/>
          <w:i w:val="0"/>
          <w:iCs w:val="0"/>
          <w:color w:val="000000" w:themeColor="text1"/>
          <w:sz w:val="22"/>
          <w:szCs w:val="22"/>
        </w:rPr>
        <w:t>Licenc</w:t>
      </w:r>
      <w:r w:rsidR="00CE2BD8" w:rsidRPr="004911A2">
        <w:rPr>
          <w:rFonts w:ascii="Arial" w:hAnsi="Arial" w:cs="Arial"/>
          <w:bCs/>
          <w:i w:val="0"/>
          <w:iCs w:val="0"/>
          <w:color w:val="000000" w:themeColor="text1"/>
          <w:sz w:val="22"/>
          <w:szCs w:val="22"/>
        </w:rPr>
        <w:t>e</w:t>
      </w:r>
      <w:r w:rsidRPr="004911A2">
        <w:rPr>
          <w:rFonts w:ascii="Arial" w:hAnsi="Arial" w:cs="Arial"/>
          <w:bCs/>
          <w:i w:val="0"/>
          <w:iCs w:val="0"/>
          <w:color w:val="000000" w:themeColor="text1"/>
          <w:sz w:val="22"/>
          <w:szCs w:val="22"/>
        </w:rPr>
        <w:t xml:space="preserve"> General Permit has been obtained prior to the function. </w:t>
      </w:r>
      <w:r w:rsidR="00FD4BED" w:rsidRPr="004911A2">
        <w:rPr>
          <w:rFonts w:ascii="Arial" w:hAnsi="Arial" w:cs="Arial"/>
          <w:bCs/>
          <w:i w:val="0"/>
          <w:iCs w:val="0"/>
          <w:color w:val="000000" w:themeColor="text1"/>
          <w:sz w:val="22"/>
          <w:szCs w:val="22"/>
        </w:rPr>
        <w:t xml:space="preserve">All people </w:t>
      </w:r>
      <w:r w:rsidR="003A3399" w:rsidRPr="004911A2">
        <w:rPr>
          <w:rFonts w:ascii="Arial" w:hAnsi="Arial" w:cs="Arial"/>
          <w:bCs/>
          <w:i w:val="0"/>
          <w:iCs w:val="0"/>
          <w:color w:val="000000" w:themeColor="text1"/>
          <w:sz w:val="22"/>
          <w:szCs w:val="22"/>
        </w:rPr>
        <w:t>designated</w:t>
      </w:r>
      <w:r w:rsidR="00FD4BED" w:rsidRPr="004911A2">
        <w:rPr>
          <w:rFonts w:ascii="Arial" w:hAnsi="Arial" w:cs="Arial"/>
          <w:bCs/>
          <w:i w:val="0"/>
          <w:iCs w:val="0"/>
          <w:color w:val="000000" w:themeColor="text1"/>
          <w:sz w:val="22"/>
          <w:szCs w:val="22"/>
        </w:rPr>
        <w:t xml:space="preserve"> by the Cromwell College Students’ Association to serve alcohol at events must have completed a </w:t>
      </w:r>
      <w:r w:rsidR="00FD4BED" w:rsidRPr="004911A2">
        <w:rPr>
          <w:rFonts w:ascii="Arial" w:hAnsi="Arial" w:cs="Arial"/>
          <w:bCs/>
          <w:iCs w:val="0"/>
          <w:color w:val="000000" w:themeColor="text1"/>
          <w:sz w:val="22"/>
          <w:szCs w:val="22"/>
        </w:rPr>
        <w:t>Responsible Service of Alcohol</w:t>
      </w:r>
      <w:r w:rsidR="003A3399" w:rsidRPr="004911A2">
        <w:rPr>
          <w:rFonts w:ascii="Arial" w:hAnsi="Arial" w:cs="Arial"/>
          <w:bCs/>
          <w:iCs w:val="0"/>
          <w:color w:val="000000" w:themeColor="text1"/>
          <w:sz w:val="22"/>
          <w:szCs w:val="22"/>
        </w:rPr>
        <w:t xml:space="preserve"> (RSA)</w:t>
      </w:r>
      <w:r w:rsidR="00FD4BED" w:rsidRPr="004911A2">
        <w:rPr>
          <w:rFonts w:ascii="Arial" w:hAnsi="Arial" w:cs="Arial"/>
          <w:bCs/>
          <w:iCs w:val="0"/>
          <w:color w:val="000000" w:themeColor="text1"/>
          <w:sz w:val="22"/>
          <w:szCs w:val="22"/>
        </w:rPr>
        <w:t xml:space="preserve"> </w:t>
      </w:r>
      <w:r w:rsidR="00FC2912" w:rsidRPr="004911A2">
        <w:rPr>
          <w:rFonts w:ascii="Arial" w:hAnsi="Arial" w:cs="Arial"/>
          <w:bCs/>
          <w:i w:val="0"/>
          <w:iCs w:val="0"/>
          <w:color w:val="000000" w:themeColor="text1"/>
          <w:sz w:val="22"/>
          <w:szCs w:val="22"/>
        </w:rPr>
        <w:t>training p</w:t>
      </w:r>
      <w:r w:rsidR="004911A2" w:rsidRPr="004911A2">
        <w:rPr>
          <w:rFonts w:ascii="Arial" w:hAnsi="Arial" w:cs="Arial"/>
          <w:bCs/>
          <w:i w:val="0"/>
          <w:iCs w:val="0"/>
          <w:color w:val="000000" w:themeColor="text1"/>
          <w:sz w:val="22"/>
          <w:szCs w:val="22"/>
        </w:rPr>
        <w:t>rogram.</w:t>
      </w:r>
    </w:p>
    <w:p w:rsidR="00840F97" w:rsidRDefault="00840F97" w:rsidP="00840F97">
      <w:pPr>
        <w:pStyle w:val="ListParagraph"/>
        <w:rPr>
          <w:rFonts w:ascii="Arial" w:hAnsi="Arial" w:cs="Arial"/>
          <w:bCs/>
          <w:i/>
          <w:iCs/>
          <w:sz w:val="22"/>
          <w:szCs w:val="22"/>
        </w:rPr>
      </w:pPr>
    </w:p>
    <w:p w:rsidR="00840F97" w:rsidRPr="004911A2" w:rsidRDefault="00840F97" w:rsidP="00307CF2">
      <w:pPr>
        <w:pStyle w:val="BodyTextIndent"/>
        <w:numPr>
          <w:ilvl w:val="0"/>
          <w:numId w:val="6"/>
        </w:numPr>
        <w:ind w:right="-444"/>
        <w:jc w:val="both"/>
        <w:rPr>
          <w:rFonts w:ascii="Arial" w:hAnsi="Arial" w:cs="Arial"/>
          <w:bCs/>
          <w:i w:val="0"/>
          <w:iCs w:val="0"/>
          <w:color w:val="000000" w:themeColor="text1"/>
          <w:sz w:val="22"/>
          <w:szCs w:val="22"/>
        </w:rPr>
      </w:pPr>
      <w:r w:rsidRPr="004911A2">
        <w:rPr>
          <w:rFonts w:ascii="Arial" w:hAnsi="Arial" w:cs="Arial"/>
          <w:bCs/>
          <w:i w:val="0"/>
          <w:iCs w:val="0"/>
          <w:color w:val="000000" w:themeColor="text1"/>
          <w:sz w:val="22"/>
          <w:szCs w:val="22"/>
        </w:rPr>
        <w:t>Any event where an Alcohol Permit is not requi</w:t>
      </w:r>
      <w:r w:rsidR="00F15D8A" w:rsidRPr="004911A2">
        <w:rPr>
          <w:rFonts w:ascii="Arial" w:hAnsi="Arial" w:cs="Arial"/>
          <w:bCs/>
          <w:i w:val="0"/>
          <w:iCs w:val="0"/>
          <w:color w:val="000000" w:themeColor="text1"/>
          <w:sz w:val="22"/>
          <w:szCs w:val="22"/>
        </w:rPr>
        <w:t xml:space="preserve">red </w:t>
      </w:r>
      <w:r w:rsidRPr="004911A2">
        <w:rPr>
          <w:rFonts w:ascii="Arial" w:hAnsi="Arial" w:cs="Arial"/>
          <w:bCs/>
          <w:i w:val="0"/>
          <w:iCs w:val="0"/>
          <w:color w:val="000000" w:themeColor="text1"/>
          <w:sz w:val="22"/>
          <w:szCs w:val="22"/>
        </w:rPr>
        <w:t xml:space="preserve">must have alcohol provided in accordance </w:t>
      </w:r>
      <w:r w:rsidR="008D2686" w:rsidRPr="004911A2">
        <w:rPr>
          <w:rFonts w:ascii="Arial" w:hAnsi="Arial" w:cs="Arial"/>
          <w:bCs/>
          <w:i w:val="0"/>
          <w:iCs w:val="0"/>
          <w:color w:val="000000" w:themeColor="text1"/>
          <w:sz w:val="22"/>
          <w:szCs w:val="22"/>
        </w:rPr>
        <w:t xml:space="preserve">with Community </w:t>
      </w:r>
      <w:r w:rsidRPr="004911A2">
        <w:rPr>
          <w:rFonts w:ascii="Arial" w:hAnsi="Arial" w:cs="Arial"/>
          <w:bCs/>
          <w:i w:val="0"/>
          <w:iCs w:val="0"/>
          <w:color w:val="000000" w:themeColor="text1"/>
          <w:sz w:val="22"/>
          <w:szCs w:val="22"/>
        </w:rPr>
        <w:t>Liquor Permit</w:t>
      </w:r>
      <w:r w:rsidR="00FC2912" w:rsidRPr="004911A2">
        <w:rPr>
          <w:rFonts w:ascii="Arial" w:hAnsi="Arial" w:cs="Arial"/>
          <w:bCs/>
          <w:i w:val="0"/>
          <w:iCs w:val="0"/>
          <w:color w:val="000000" w:themeColor="text1"/>
          <w:sz w:val="22"/>
          <w:szCs w:val="22"/>
        </w:rPr>
        <w:t xml:space="preserve"> guidelines put in place following consultation </w:t>
      </w:r>
      <w:r w:rsidR="00CA2CC6" w:rsidRPr="004911A2">
        <w:rPr>
          <w:rFonts w:ascii="Arial" w:hAnsi="Arial" w:cs="Arial"/>
          <w:bCs/>
          <w:i w:val="0"/>
          <w:iCs w:val="0"/>
          <w:color w:val="000000" w:themeColor="text1"/>
          <w:sz w:val="22"/>
          <w:szCs w:val="22"/>
        </w:rPr>
        <w:t>between OLGR and UQ</w:t>
      </w:r>
      <w:r w:rsidR="00FC2912" w:rsidRPr="004911A2">
        <w:rPr>
          <w:rFonts w:ascii="Arial" w:hAnsi="Arial" w:cs="Arial"/>
          <w:bCs/>
          <w:i w:val="0"/>
          <w:iCs w:val="0"/>
          <w:color w:val="000000" w:themeColor="text1"/>
          <w:sz w:val="22"/>
          <w:szCs w:val="22"/>
        </w:rPr>
        <w:t xml:space="preserve"> College</w:t>
      </w:r>
      <w:r w:rsidR="00CA2CC6" w:rsidRPr="004911A2">
        <w:rPr>
          <w:rFonts w:ascii="Arial" w:hAnsi="Arial" w:cs="Arial"/>
          <w:bCs/>
          <w:i w:val="0"/>
          <w:iCs w:val="0"/>
          <w:color w:val="000000" w:themeColor="text1"/>
          <w:sz w:val="22"/>
          <w:szCs w:val="22"/>
        </w:rPr>
        <w:t>s</w:t>
      </w:r>
      <w:r w:rsidR="008D2686" w:rsidRPr="004911A2">
        <w:rPr>
          <w:rFonts w:ascii="Arial" w:hAnsi="Arial" w:cs="Arial"/>
          <w:bCs/>
          <w:i w:val="0"/>
          <w:iCs w:val="0"/>
          <w:color w:val="000000" w:themeColor="text1"/>
          <w:sz w:val="22"/>
          <w:szCs w:val="22"/>
        </w:rPr>
        <w:t xml:space="preserve"> (</w:t>
      </w:r>
      <w:r w:rsidR="00E5591A" w:rsidRPr="004911A2">
        <w:rPr>
          <w:rFonts w:ascii="Arial" w:hAnsi="Arial" w:cs="Arial"/>
          <w:bCs/>
          <w:i w:val="0"/>
          <w:iCs w:val="0"/>
          <w:color w:val="000000" w:themeColor="text1"/>
          <w:sz w:val="22"/>
          <w:szCs w:val="22"/>
        </w:rPr>
        <w:t>see Appendix</w:t>
      </w:r>
      <w:r w:rsidR="008D2686" w:rsidRPr="004911A2">
        <w:rPr>
          <w:rFonts w:ascii="Arial" w:hAnsi="Arial" w:cs="Arial"/>
          <w:bCs/>
          <w:i w:val="0"/>
          <w:iCs w:val="0"/>
          <w:color w:val="000000" w:themeColor="text1"/>
          <w:sz w:val="22"/>
          <w:szCs w:val="22"/>
        </w:rPr>
        <w:t xml:space="preserve"> B</w:t>
      </w:r>
      <w:r w:rsidR="00B82F84" w:rsidRPr="004911A2">
        <w:rPr>
          <w:rFonts w:ascii="Arial" w:hAnsi="Arial" w:cs="Arial"/>
          <w:bCs/>
          <w:i w:val="0"/>
          <w:iCs w:val="0"/>
          <w:color w:val="000000" w:themeColor="text1"/>
          <w:sz w:val="22"/>
          <w:szCs w:val="22"/>
        </w:rPr>
        <w:t xml:space="preserve"> for guidel</w:t>
      </w:r>
      <w:r w:rsidR="005F41CB" w:rsidRPr="004911A2">
        <w:rPr>
          <w:rFonts w:ascii="Arial" w:hAnsi="Arial" w:cs="Arial"/>
          <w:bCs/>
          <w:i w:val="0"/>
          <w:iCs w:val="0"/>
          <w:color w:val="000000" w:themeColor="text1"/>
          <w:sz w:val="22"/>
          <w:szCs w:val="22"/>
        </w:rPr>
        <w:t>ines)</w:t>
      </w:r>
    </w:p>
    <w:p w:rsidR="00FD4BED" w:rsidRPr="004911A2" w:rsidRDefault="00FD4BED" w:rsidP="00307CF2">
      <w:pPr>
        <w:pStyle w:val="BodyTextIndent"/>
        <w:ind w:left="360" w:right="-444"/>
        <w:jc w:val="both"/>
        <w:rPr>
          <w:rFonts w:ascii="Arial" w:hAnsi="Arial" w:cs="Arial"/>
          <w:bCs/>
          <w:i w:val="0"/>
          <w:iCs w:val="0"/>
          <w:color w:val="000000" w:themeColor="text1"/>
          <w:sz w:val="22"/>
          <w:szCs w:val="22"/>
        </w:rPr>
      </w:pPr>
    </w:p>
    <w:p w:rsidR="00EB4AEF" w:rsidRPr="00292984" w:rsidRDefault="00564399" w:rsidP="00307CF2">
      <w:pPr>
        <w:pStyle w:val="BodyTextIndent"/>
        <w:numPr>
          <w:ilvl w:val="0"/>
          <w:numId w:val="6"/>
        </w:numPr>
        <w:tabs>
          <w:tab w:val="left" w:pos="720"/>
        </w:tabs>
        <w:ind w:right="-444"/>
        <w:jc w:val="both"/>
        <w:rPr>
          <w:rFonts w:ascii="Arial" w:hAnsi="Arial" w:cs="Arial"/>
          <w:iCs w:val="0"/>
          <w:sz w:val="22"/>
          <w:szCs w:val="22"/>
        </w:rPr>
      </w:pPr>
      <w:r w:rsidRPr="00292984">
        <w:rPr>
          <w:rFonts w:ascii="Arial" w:hAnsi="Arial" w:cs="Arial"/>
          <w:bCs/>
          <w:i w:val="0"/>
          <w:iCs w:val="0"/>
          <w:sz w:val="22"/>
          <w:szCs w:val="22"/>
        </w:rPr>
        <w:t xml:space="preserve">Event Management Procedures must be approved by the </w:t>
      </w:r>
      <w:r w:rsidR="00464106">
        <w:rPr>
          <w:rFonts w:ascii="Arial" w:hAnsi="Arial" w:cs="Arial"/>
          <w:bCs/>
          <w:i w:val="0"/>
          <w:iCs w:val="0"/>
          <w:sz w:val="22"/>
          <w:szCs w:val="22"/>
        </w:rPr>
        <w:t>Deputy Principal</w:t>
      </w:r>
      <w:r w:rsidR="00F73065" w:rsidRPr="00292984">
        <w:rPr>
          <w:rFonts w:ascii="Arial" w:hAnsi="Arial" w:cs="Arial"/>
          <w:bCs/>
          <w:i w:val="0"/>
          <w:iCs w:val="0"/>
          <w:sz w:val="22"/>
          <w:szCs w:val="22"/>
        </w:rPr>
        <w:t xml:space="preserve"> and then the </w:t>
      </w:r>
      <w:r w:rsidRPr="00292984">
        <w:rPr>
          <w:rFonts w:ascii="Arial" w:hAnsi="Arial" w:cs="Arial"/>
          <w:bCs/>
          <w:i w:val="0"/>
          <w:iCs w:val="0"/>
          <w:sz w:val="22"/>
          <w:szCs w:val="22"/>
        </w:rPr>
        <w:t xml:space="preserve">Principal and followed for all functions involving the sale and consumption of alcohol. The </w:t>
      </w:r>
      <w:r w:rsidR="00486E3B" w:rsidRPr="00292984">
        <w:rPr>
          <w:rFonts w:ascii="Arial" w:hAnsi="Arial" w:cs="Arial"/>
          <w:bCs/>
          <w:i w:val="0"/>
          <w:iCs w:val="0"/>
          <w:sz w:val="22"/>
          <w:szCs w:val="22"/>
        </w:rPr>
        <w:t>‘</w:t>
      </w:r>
      <w:r w:rsidRPr="00292984">
        <w:rPr>
          <w:rFonts w:ascii="Arial" w:hAnsi="Arial" w:cs="Arial"/>
          <w:bCs/>
          <w:i w:val="0"/>
          <w:iCs w:val="0"/>
          <w:sz w:val="22"/>
          <w:szCs w:val="22"/>
        </w:rPr>
        <w:t>sale of alcohol</w:t>
      </w:r>
      <w:r w:rsidR="00486E3B" w:rsidRPr="00292984">
        <w:rPr>
          <w:rFonts w:ascii="Arial" w:hAnsi="Arial" w:cs="Arial"/>
          <w:bCs/>
          <w:i w:val="0"/>
          <w:iCs w:val="0"/>
          <w:sz w:val="22"/>
          <w:szCs w:val="22"/>
        </w:rPr>
        <w:t>’</w:t>
      </w:r>
      <w:r w:rsidRPr="00292984">
        <w:rPr>
          <w:rFonts w:ascii="Arial" w:hAnsi="Arial" w:cs="Arial"/>
          <w:bCs/>
          <w:i w:val="0"/>
          <w:iCs w:val="0"/>
          <w:sz w:val="22"/>
          <w:szCs w:val="22"/>
        </w:rPr>
        <w:t xml:space="preserve"> includes an</w:t>
      </w:r>
      <w:r w:rsidR="00486E3B" w:rsidRPr="00292984">
        <w:rPr>
          <w:rFonts w:ascii="Arial" w:hAnsi="Arial" w:cs="Arial"/>
          <w:bCs/>
          <w:i w:val="0"/>
          <w:iCs w:val="0"/>
          <w:sz w:val="22"/>
          <w:szCs w:val="22"/>
        </w:rPr>
        <w:t>y</w:t>
      </w:r>
      <w:r w:rsidRPr="00292984">
        <w:rPr>
          <w:rFonts w:ascii="Arial" w:hAnsi="Arial" w:cs="Arial"/>
          <w:bCs/>
          <w:i w:val="0"/>
          <w:iCs w:val="0"/>
          <w:sz w:val="22"/>
          <w:szCs w:val="22"/>
        </w:rPr>
        <w:t xml:space="preserve"> event which is pay as you go, </w:t>
      </w:r>
      <w:r w:rsidR="00486E3B" w:rsidRPr="00292984">
        <w:rPr>
          <w:rFonts w:ascii="Arial" w:hAnsi="Arial" w:cs="Arial"/>
          <w:bCs/>
          <w:i w:val="0"/>
          <w:iCs w:val="0"/>
          <w:sz w:val="22"/>
          <w:szCs w:val="22"/>
        </w:rPr>
        <w:t>or</w:t>
      </w:r>
      <w:r w:rsidRPr="00292984">
        <w:rPr>
          <w:rFonts w:ascii="Arial" w:hAnsi="Arial" w:cs="Arial"/>
          <w:bCs/>
          <w:i w:val="0"/>
          <w:iCs w:val="0"/>
          <w:sz w:val="22"/>
          <w:szCs w:val="22"/>
        </w:rPr>
        <w:t xml:space="preserve"> sponsored by a ticket</w:t>
      </w:r>
      <w:r w:rsidR="00486E3B" w:rsidRPr="00292984">
        <w:rPr>
          <w:rFonts w:ascii="Arial" w:hAnsi="Arial" w:cs="Arial"/>
          <w:bCs/>
          <w:i w:val="0"/>
          <w:iCs w:val="0"/>
          <w:sz w:val="22"/>
          <w:szCs w:val="22"/>
        </w:rPr>
        <w:t>,</w:t>
      </w:r>
      <w:r w:rsidRPr="00292984">
        <w:rPr>
          <w:rFonts w:ascii="Arial" w:hAnsi="Arial" w:cs="Arial"/>
          <w:bCs/>
          <w:i w:val="0"/>
          <w:iCs w:val="0"/>
          <w:sz w:val="22"/>
          <w:szCs w:val="22"/>
        </w:rPr>
        <w:t xml:space="preserve"> </w:t>
      </w:r>
      <w:r w:rsidR="00486E3B" w:rsidRPr="00292984">
        <w:rPr>
          <w:rFonts w:ascii="Arial" w:hAnsi="Arial" w:cs="Arial"/>
          <w:bCs/>
          <w:i w:val="0"/>
          <w:iCs w:val="0"/>
          <w:sz w:val="22"/>
          <w:szCs w:val="22"/>
        </w:rPr>
        <w:t>or</w:t>
      </w:r>
      <w:r w:rsidRPr="00292984">
        <w:rPr>
          <w:rFonts w:ascii="Arial" w:hAnsi="Arial" w:cs="Arial"/>
          <w:bCs/>
          <w:i w:val="0"/>
          <w:iCs w:val="0"/>
          <w:sz w:val="22"/>
          <w:szCs w:val="22"/>
        </w:rPr>
        <w:t xml:space="preserve"> sponsored by </w:t>
      </w:r>
      <w:r w:rsidRPr="00292984">
        <w:rPr>
          <w:rFonts w:ascii="Arial" w:hAnsi="Arial" w:cs="Arial"/>
          <w:bCs/>
          <w:iCs w:val="0"/>
          <w:sz w:val="22"/>
          <w:szCs w:val="22"/>
        </w:rPr>
        <w:t>The Cromwell College Students’ Association</w:t>
      </w:r>
      <w:r w:rsidRPr="00292984">
        <w:rPr>
          <w:rFonts w:ascii="Arial" w:hAnsi="Arial" w:cs="Arial"/>
          <w:bCs/>
          <w:i w:val="0"/>
          <w:iCs w:val="0"/>
          <w:sz w:val="22"/>
          <w:szCs w:val="22"/>
        </w:rPr>
        <w:t xml:space="preserve">. </w:t>
      </w:r>
    </w:p>
    <w:p w:rsidR="00EB4AEF" w:rsidRPr="00292984" w:rsidRDefault="00EB4AEF" w:rsidP="00307CF2">
      <w:pPr>
        <w:pStyle w:val="ListParagraph"/>
        <w:ind w:left="360" w:right="-444"/>
        <w:jc w:val="both"/>
        <w:rPr>
          <w:rFonts w:ascii="Arial" w:hAnsi="Arial" w:cs="Arial"/>
          <w:bCs/>
          <w:i/>
          <w:iCs/>
          <w:sz w:val="22"/>
          <w:szCs w:val="22"/>
        </w:rPr>
      </w:pPr>
    </w:p>
    <w:p w:rsidR="00693F81" w:rsidRPr="00292984" w:rsidRDefault="00EB4AEF" w:rsidP="00307CF2">
      <w:pPr>
        <w:pStyle w:val="BodyTextIndent"/>
        <w:numPr>
          <w:ilvl w:val="0"/>
          <w:numId w:val="6"/>
        </w:numPr>
        <w:tabs>
          <w:tab w:val="left" w:pos="720"/>
        </w:tabs>
        <w:ind w:right="-444"/>
        <w:jc w:val="both"/>
        <w:rPr>
          <w:rFonts w:ascii="Arial" w:hAnsi="Arial" w:cs="Arial"/>
          <w:i w:val="0"/>
          <w:iCs w:val="0"/>
          <w:sz w:val="22"/>
          <w:szCs w:val="22"/>
        </w:rPr>
      </w:pPr>
      <w:r w:rsidRPr="00292984">
        <w:rPr>
          <w:rFonts w:ascii="Arial" w:hAnsi="Arial" w:cs="Arial"/>
          <w:bCs/>
          <w:i w:val="0"/>
          <w:iCs w:val="0"/>
          <w:sz w:val="22"/>
          <w:szCs w:val="22"/>
        </w:rPr>
        <w:t>Pay as you go is the preferred and fairest option</w:t>
      </w:r>
      <w:r w:rsidR="00A77DF6" w:rsidRPr="00292984">
        <w:rPr>
          <w:rFonts w:ascii="Arial" w:hAnsi="Arial" w:cs="Arial"/>
          <w:bCs/>
          <w:i w:val="0"/>
          <w:iCs w:val="0"/>
          <w:sz w:val="22"/>
          <w:szCs w:val="22"/>
        </w:rPr>
        <w:t xml:space="preserve"> and should be adopted wheneve</w:t>
      </w:r>
      <w:r w:rsidR="00FD4BED" w:rsidRPr="00292984">
        <w:rPr>
          <w:rFonts w:ascii="Arial" w:hAnsi="Arial" w:cs="Arial"/>
          <w:bCs/>
          <w:i w:val="0"/>
          <w:iCs w:val="0"/>
          <w:sz w:val="22"/>
          <w:szCs w:val="22"/>
        </w:rPr>
        <w:t>r possible. This means that non-</w:t>
      </w:r>
      <w:r w:rsidR="00A77DF6" w:rsidRPr="00292984">
        <w:rPr>
          <w:rFonts w:ascii="Arial" w:hAnsi="Arial" w:cs="Arial"/>
          <w:bCs/>
          <w:i w:val="0"/>
          <w:iCs w:val="0"/>
          <w:sz w:val="22"/>
          <w:szCs w:val="22"/>
        </w:rPr>
        <w:t xml:space="preserve">drinkers do not sponsor those who choose to drink. </w:t>
      </w:r>
    </w:p>
    <w:p w:rsidR="00693F81" w:rsidRPr="00292984" w:rsidRDefault="00693F81" w:rsidP="00307CF2">
      <w:pPr>
        <w:pStyle w:val="BodyTextIndent"/>
        <w:tabs>
          <w:tab w:val="left" w:pos="720"/>
        </w:tabs>
        <w:ind w:left="360" w:right="-444"/>
        <w:jc w:val="both"/>
        <w:rPr>
          <w:rFonts w:ascii="Arial" w:hAnsi="Arial" w:cs="Arial"/>
          <w:i w:val="0"/>
          <w:iCs w:val="0"/>
          <w:sz w:val="22"/>
          <w:szCs w:val="22"/>
        </w:rPr>
      </w:pPr>
    </w:p>
    <w:p w:rsidR="00693F81" w:rsidRPr="00292984" w:rsidRDefault="00693F81" w:rsidP="00307CF2">
      <w:pPr>
        <w:pStyle w:val="BodyTextIndent"/>
        <w:numPr>
          <w:ilvl w:val="0"/>
          <w:numId w:val="6"/>
        </w:numPr>
        <w:ind w:right="-444"/>
        <w:jc w:val="both"/>
        <w:rPr>
          <w:rFonts w:ascii="Arial" w:hAnsi="Arial" w:cs="Arial"/>
          <w:bCs/>
          <w:i w:val="0"/>
          <w:iCs w:val="0"/>
          <w:sz w:val="22"/>
          <w:szCs w:val="22"/>
        </w:rPr>
      </w:pPr>
      <w:r w:rsidRPr="00292984">
        <w:rPr>
          <w:rFonts w:ascii="Arial" w:hAnsi="Arial" w:cs="Arial"/>
          <w:bCs/>
          <w:i w:val="0"/>
          <w:iCs w:val="0"/>
          <w:sz w:val="22"/>
          <w:szCs w:val="22"/>
        </w:rPr>
        <w:t>It is an offence under the Liquor Act to sell or supply alcohol to a person who is unduly intoxicated or disorderly.</w:t>
      </w:r>
    </w:p>
    <w:p w:rsidR="00693F81" w:rsidRPr="00292984" w:rsidRDefault="00693F81" w:rsidP="00307CF2">
      <w:pPr>
        <w:pStyle w:val="BodyTextIndent"/>
        <w:tabs>
          <w:tab w:val="left" w:pos="1080"/>
        </w:tabs>
        <w:ind w:left="360" w:right="-444"/>
        <w:jc w:val="both"/>
        <w:rPr>
          <w:rFonts w:ascii="Arial" w:hAnsi="Arial" w:cs="Arial"/>
          <w:bCs/>
          <w:i w:val="0"/>
          <w:iCs w:val="0"/>
          <w:sz w:val="22"/>
          <w:szCs w:val="22"/>
        </w:rPr>
      </w:pPr>
    </w:p>
    <w:p w:rsidR="00693F81" w:rsidRPr="004911A2" w:rsidRDefault="00693F81" w:rsidP="00307CF2">
      <w:pPr>
        <w:pStyle w:val="BodyTextIndent"/>
        <w:numPr>
          <w:ilvl w:val="0"/>
          <w:numId w:val="6"/>
        </w:numPr>
        <w:ind w:right="-444"/>
        <w:jc w:val="both"/>
        <w:rPr>
          <w:rFonts w:ascii="Arial" w:hAnsi="Arial" w:cs="Arial"/>
          <w:bCs/>
          <w:i w:val="0"/>
          <w:iCs w:val="0"/>
          <w:color w:val="000000" w:themeColor="text1"/>
          <w:sz w:val="22"/>
          <w:szCs w:val="22"/>
        </w:rPr>
      </w:pPr>
      <w:r w:rsidRPr="004911A2">
        <w:rPr>
          <w:rFonts w:ascii="Arial" w:hAnsi="Arial" w:cs="Arial"/>
          <w:bCs/>
          <w:i w:val="0"/>
          <w:iCs w:val="0"/>
          <w:color w:val="000000" w:themeColor="text1"/>
          <w:sz w:val="22"/>
          <w:szCs w:val="22"/>
        </w:rPr>
        <w:t>It is an offence under the Liquor Act to sell alcohol or supply alcohol to a person who is under the age of 18 years</w:t>
      </w:r>
      <w:r w:rsidR="00E5591A" w:rsidRPr="004911A2">
        <w:rPr>
          <w:rFonts w:ascii="Arial" w:hAnsi="Arial" w:cs="Arial"/>
          <w:bCs/>
          <w:i w:val="0"/>
          <w:iCs w:val="0"/>
          <w:color w:val="000000" w:themeColor="text1"/>
          <w:sz w:val="22"/>
          <w:szCs w:val="22"/>
        </w:rPr>
        <w:t xml:space="preserve"> or for a person under the </w:t>
      </w:r>
      <w:r w:rsidR="005F41CB" w:rsidRPr="004911A2">
        <w:rPr>
          <w:rFonts w:ascii="Arial" w:hAnsi="Arial" w:cs="Arial"/>
          <w:bCs/>
          <w:i w:val="0"/>
          <w:iCs w:val="0"/>
          <w:color w:val="000000" w:themeColor="text1"/>
          <w:sz w:val="22"/>
          <w:szCs w:val="22"/>
        </w:rPr>
        <w:t xml:space="preserve">age of 18 </w:t>
      </w:r>
      <w:r w:rsidR="00043099" w:rsidRPr="004911A2">
        <w:rPr>
          <w:rFonts w:ascii="Arial" w:hAnsi="Arial" w:cs="Arial"/>
          <w:bCs/>
          <w:i w:val="0"/>
          <w:iCs w:val="0"/>
          <w:color w:val="000000" w:themeColor="text1"/>
          <w:sz w:val="22"/>
          <w:szCs w:val="22"/>
        </w:rPr>
        <w:t>years to be holding a container with alcohol in it at a Liquor Permitted event</w:t>
      </w:r>
      <w:r w:rsidRPr="004911A2">
        <w:rPr>
          <w:rFonts w:ascii="Arial" w:hAnsi="Arial" w:cs="Arial"/>
          <w:bCs/>
          <w:i w:val="0"/>
          <w:iCs w:val="0"/>
          <w:color w:val="000000" w:themeColor="text1"/>
          <w:sz w:val="22"/>
          <w:szCs w:val="22"/>
        </w:rPr>
        <w:t xml:space="preserve">. </w:t>
      </w:r>
      <w:r w:rsidR="006A56E3" w:rsidRPr="004911A2">
        <w:rPr>
          <w:rFonts w:ascii="Arial" w:hAnsi="Arial" w:cs="Arial"/>
          <w:bCs/>
          <w:i w:val="0"/>
          <w:iCs w:val="0"/>
          <w:color w:val="000000" w:themeColor="text1"/>
          <w:sz w:val="22"/>
          <w:szCs w:val="22"/>
        </w:rPr>
        <w:t>M</w:t>
      </w:r>
      <w:r w:rsidRPr="004911A2">
        <w:rPr>
          <w:rFonts w:ascii="Arial" w:hAnsi="Arial" w:cs="Arial"/>
          <w:bCs/>
          <w:i w:val="0"/>
          <w:iCs w:val="0"/>
          <w:color w:val="000000" w:themeColor="text1"/>
          <w:sz w:val="22"/>
          <w:szCs w:val="22"/>
        </w:rPr>
        <w:t>inor</w:t>
      </w:r>
      <w:r w:rsidR="006A56E3" w:rsidRPr="004911A2">
        <w:rPr>
          <w:rFonts w:ascii="Arial" w:hAnsi="Arial" w:cs="Arial"/>
          <w:bCs/>
          <w:i w:val="0"/>
          <w:iCs w:val="0"/>
          <w:color w:val="000000" w:themeColor="text1"/>
          <w:sz w:val="22"/>
          <w:szCs w:val="22"/>
        </w:rPr>
        <w:t>s are</w:t>
      </w:r>
      <w:r w:rsidR="009C6EDA" w:rsidRPr="004911A2">
        <w:rPr>
          <w:rFonts w:ascii="Arial" w:hAnsi="Arial" w:cs="Arial"/>
          <w:bCs/>
          <w:i w:val="0"/>
          <w:iCs w:val="0"/>
          <w:color w:val="000000" w:themeColor="text1"/>
          <w:sz w:val="22"/>
          <w:szCs w:val="22"/>
        </w:rPr>
        <w:t xml:space="preserve"> prohibited from</w:t>
      </w:r>
      <w:r w:rsidR="006A56E3" w:rsidRPr="004911A2">
        <w:rPr>
          <w:rFonts w:ascii="Arial" w:hAnsi="Arial" w:cs="Arial"/>
          <w:bCs/>
          <w:i w:val="0"/>
          <w:iCs w:val="0"/>
          <w:color w:val="000000" w:themeColor="text1"/>
          <w:sz w:val="22"/>
          <w:szCs w:val="22"/>
        </w:rPr>
        <w:t xml:space="preserve"> consuming</w:t>
      </w:r>
      <w:r w:rsidRPr="004911A2">
        <w:rPr>
          <w:rFonts w:ascii="Arial" w:hAnsi="Arial" w:cs="Arial"/>
          <w:bCs/>
          <w:i w:val="0"/>
          <w:iCs w:val="0"/>
          <w:color w:val="000000" w:themeColor="text1"/>
          <w:sz w:val="22"/>
          <w:szCs w:val="22"/>
        </w:rPr>
        <w:t xml:space="preserve"> alcohol anywhere on College premises</w:t>
      </w:r>
      <w:r w:rsidR="00F73065" w:rsidRPr="004911A2">
        <w:rPr>
          <w:rFonts w:ascii="Arial" w:hAnsi="Arial" w:cs="Arial"/>
          <w:bCs/>
          <w:i w:val="0"/>
          <w:iCs w:val="0"/>
          <w:color w:val="000000" w:themeColor="text1"/>
          <w:sz w:val="22"/>
          <w:szCs w:val="22"/>
        </w:rPr>
        <w:t xml:space="preserve"> or at any College function off campus</w:t>
      </w:r>
      <w:r w:rsidRPr="004911A2">
        <w:rPr>
          <w:rFonts w:ascii="Arial" w:hAnsi="Arial" w:cs="Arial"/>
          <w:bCs/>
          <w:i w:val="0"/>
          <w:iCs w:val="0"/>
          <w:color w:val="000000" w:themeColor="text1"/>
          <w:sz w:val="22"/>
          <w:szCs w:val="22"/>
        </w:rPr>
        <w:t>.</w:t>
      </w:r>
      <w:r w:rsidR="00C568AB" w:rsidRPr="004911A2">
        <w:rPr>
          <w:rFonts w:ascii="Arial" w:hAnsi="Arial" w:cs="Arial"/>
          <w:bCs/>
          <w:i w:val="0"/>
          <w:iCs w:val="0"/>
          <w:color w:val="000000" w:themeColor="text1"/>
          <w:sz w:val="22"/>
          <w:szCs w:val="22"/>
        </w:rPr>
        <w:t xml:space="preserve"> They are also not permitted to have </w:t>
      </w:r>
      <w:r w:rsidR="004911A2" w:rsidRPr="004911A2">
        <w:rPr>
          <w:rFonts w:ascii="Arial" w:hAnsi="Arial" w:cs="Arial"/>
          <w:bCs/>
          <w:i w:val="0"/>
          <w:iCs w:val="0"/>
          <w:color w:val="000000" w:themeColor="text1"/>
          <w:sz w:val="22"/>
          <w:szCs w:val="22"/>
        </w:rPr>
        <w:t>alcohol in their rooms or stored anywhere else on the College’s site.</w:t>
      </w:r>
    </w:p>
    <w:p w:rsidR="00693F81" w:rsidRPr="00292984" w:rsidRDefault="00693F81" w:rsidP="00307CF2">
      <w:pPr>
        <w:pStyle w:val="BodyTextIndent"/>
        <w:tabs>
          <w:tab w:val="left" w:pos="1080"/>
        </w:tabs>
        <w:ind w:left="360" w:right="-444"/>
        <w:jc w:val="both"/>
        <w:rPr>
          <w:rFonts w:ascii="Arial" w:hAnsi="Arial" w:cs="Arial"/>
          <w:bCs/>
          <w:i w:val="0"/>
          <w:iCs w:val="0"/>
          <w:sz w:val="22"/>
          <w:szCs w:val="22"/>
        </w:rPr>
      </w:pPr>
    </w:p>
    <w:p w:rsidR="00564399" w:rsidRPr="00292984" w:rsidRDefault="009E4E4E" w:rsidP="00307CF2">
      <w:pPr>
        <w:pStyle w:val="BodyTextIndent"/>
        <w:numPr>
          <w:ilvl w:val="0"/>
          <w:numId w:val="6"/>
        </w:numPr>
        <w:tabs>
          <w:tab w:val="left" w:pos="720"/>
          <w:tab w:val="left" w:pos="1080"/>
        </w:tabs>
        <w:spacing w:after="240"/>
        <w:ind w:right="-444"/>
        <w:jc w:val="both"/>
        <w:rPr>
          <w:rFonts w:ascii="Arial" w:hAnsi="Arial" w:cs="Arial"/>
          <w:bCs/>
          <w:i w:val="0"/>
          <w:iCs w:val="0"/>
          <w:sz w:val="22"/>
          <w:szCs w:val="22"/>
        </w:rPr>
      </w:pPr>
      <w:r w:rsidRPr="00292984">
        <w:rPr>
          <w:rFonts w:ascii="Arial" w:hAnsi="Arial" w:cs="Arial"/>
          <w:bCs/>
          <w:i w:val="0"/>
          <w:iCs w:val="0"/>
          <w:sz w:val="22"/>
          <w:szCs w:val="22"/>
        </w:rPr>
        <w:t>No</w:t>
      </w:r>
      <w:r w:rsidR="00564399" w:rsidRPr="00292984">
        <w:rPr>
          <w:rFonts w:ascii="Arial" w:hAnsi="Arial" w:cs="Arial"/>
          <w:bCs/>
          <w:i w:val="0"/>
          <w:iCs w:val="0"/>
          <w:sz w:val="22"/>
          <w:szCs w:val="22"/>
        </w:rPr>
        <w:t xml:space="preserve"> function, whether on College </w:t>
      </w:r>
      <w:r w:rsidR="00A77DF6" w:rsidRPr="00292984">
        <w:rPr>
          <w:rFonts w:ascii="Arial" w:hAnsi="Arial" w:cs="Arial"/>
          <w:bCs/>
          <w:i w:val="0"/>
          <w:iCs w:val="0"/>
          <w:sz w:val="22"/>
          <w:szCs w:val="22"/>
        </w:rPr>
        <w:t xml:space="preserve">property </w:t>
      </w:r>
      <w:r w:rsidR="00564399" w:rsidRPr="00292984">
        <w:rPr>
          <w:rFonts w:ascii="Arial" w:hAnsi="Arial" w:cs="Arial"/>
          <w:bCs/>
          <w:i w:val="0"/>
          <w:iCs w:val="0"/>
          <w:sz w:val="22"/>
          <w:szCs w:val="22"/>
        </w:rPr>
        <w:t>or as a sponsored College event off-site,</w:t>
      </w:r>
      <w:r w:rsidR="00A77DF6" w:rsidRPr="00292984">
        <w:rPr>
          <w:rFonts w:ascii="Arial" w:hAnsi="Arial" w:cs="Arial"/>
          <w:bCs/>
          <w:i w:val="0"/>
          <w:iCs w:val="0"/>
          <w:sz w:val="22"/>
          <w:szCs w:val="22"/>
        </w:rPr>
        <w:t xml:space="preserve"> </w:t>
      </w:r>
      <w:r w:rsidRPr="00292984">
        <w:rPr>
          <w:rFonts w:ascii="Arial" w:hAnsi="Arial" w:cs="Arial"/>
          <w:bCs/>
          <w:i w:val="0"/>
          <w:iCs w:val="0"/>
          <w:sz w:val="22"/>
          <w:szCs w:val="22"/>
        </w:rPr>
        <w:t>may</w:t>
      </w:r>
      <w:r w:rsidR="00564399" w:rsidRPr="00292984">
        <w:rPr>
          <w:rFonts w:ascii="Arial" w:hAnsi="Arial" w:cs="Arial"/>
          <w:bCs/>
          <w:i w:val="0"/>
          <w:iCs w:val="0"/>
          <w:sz w:val="22"/>
          <w:szCs w:val="22"/>
        </w:rPr>
        <w:t xml:space="preserve"> have the consumption of alcohol as </w:t>
      </w:r>
      <w:r w:rsidR="00A77DF6" w:rsidRPr="00292984">
        <w:rPr>
          <w:rFonts w:ascii="Arial" w:hAnsi="Arial" w:cs="Arial"/>
          <w:bCs/>
          <w:i w:val="0"/>
          <w:iCs w:val="0"/>
          <w:sz w:val="22"/>
          <w:szCs w:val="22"/>
        </w:rPr>
        <w:t xml:space="preserve">a primary focus or goal. Responsible social interaction and fund raising are examples of appropriate goals for social events. </w:t>
      </w:r>
    </w:p>
    <w:p w:rsidR="00F73065" w:rsidRPr="00292984" w:rsidRDefault="00564399" w:rsidP="00307CF2">
      <w:pPr>
        <w:pStyle w:val="BodyTextIndent"/>
        <w:numPr>
          <w:ilvl w:val="0"/>
          <w:numId w:val="6"/>
        </w:numPr>
        <w:tabs>
          <w:tab w:val="left" w:pos="720"/>
        </w:tabs>
        <w:ind w:right="-444"/>
        <w:jc w:val="both"/>
        <w:rPr>
          <w:rFonts w:ascii="Arial" w:hAnsi="Arial" w:cs="Arial"/>
          <w:bCs/>
          <w:i w:val="0"/>
          <w:sz w:val="22"/>
          <w:szCs w:val="22"/>
        </w:rPr>
      </w:pPr>
      <w:r w:rsidRPr="00292984">
        <w:rPr>
          <w:rFonts w:ascii="Arial" w:hAnsi="Arial" w:cs="Arial"/>
          <w:bCs/>
          <w:i w:val="0"/>
          <w:iCs w:val="0"/>
          <w:sz w:val="22"/>
          <w:szCs w:val="22"/>
        </w:rPr>
        <w:t xml:space="preserve">While the College permits responsible consumption between friends it opposes using the College as a ‘pub’ or place to drink for groups </w:t>
      </w:r>
      <w:r w:rsidR="00486E3B" w:rsidRPr="00292984">
        <w:rPr>
          <w:rFonts w:ascii="Arial" w:hAnsi="Arial" w:cs="Arial"/>
          <w:bCs/>
          <w:i w:val="0"/>
          <w:iCs w:val="0"/>
          <w:sz w:val="22"/>
          <w:szCs w:val="22"/>
        </w:rPr>
        <w:t>or</w:t>
      </w:r>
      <w:r w:rsidRPr="00292984">
        <w:rPr>
          <w:rFonts w:ascii="Arial" w:hAnsi="Arial" w:cs="Arial"/>
          <w:bCs/>
          <w:i w:val="0"/>
          <w:iCs w:val="0"/>
          <w:sz w:val="22"/>
          <w:szCs w:val="22"/>
        </w:rPr>
        <w:t xml:space="preserve"> individuals who wish</w:t>
      </w:r>
      <w:r w:rsidR="003B0466" w:rsidRPr="00292984">
        <w:rPr>
          <w:rFonts w:ascii="Arial" w:hAnsi="Arial" w:cs="Arial"/>
          <w:bCs/>
          <w:i w:val="0"/>
          <w:iCs w:val="0"/>
          <w:sz w:val="22"/>
          <w:szCs w:val="22"/>
        </w:rPr>
        <w:t xml:space="preserve"> to consume more than a few quiet</w:t>
      </w:r>
      <w:r w:rsidRPr="00292984">
        <w:rPr>
          <w:rFonts w:ascii="Arial" w:hAnsi="Arial" w:cs="Arial"/>
          <w:bCs/>
          <w:i w:val="0"/>
          <w:iCs w:val="0"/>
          <w:sz w:val="22"/>
          <w:szCs w:val="22"/>
        </w:rPr>
        <w:t xml:space="preserve"> drinks.</w:t>
      </w:r>
    </w:p>
    <w:p w:rsidR="00F73065" w:rsidRPr="00292984" w:rsidRDefault="00F73065" w:rsidP="00307CF2">
      <w:pPr>
        <w:pStyle w:val="BodyTextIndent"/>
        <w:tabs>
          <w:tab w:val="left" w:pos="720"/>
        </w:tabs>
        <w:ind w:left="360" w:right="-444"/>
        <w:jc w:val="both"/>
        <w:rPr>
          <w:rFonts w:ascii="Arial" w:hAnsi="Arial" w:cs="Arial"/>
          <w:bCs/>
          <w:i w:val="0"/>
          <w:sz w:val="22"/>
          <w:szCs w:val="22"/>
        </w:rPr>
      </w:pPr>
    </w:p>
    <w:p w:rsidR="006C0E6A" w:rsidRPr="00292984" w:rsidRDefault="00F73065" w:rsidP="00307CF2">
      <w:pPr>
        <w:pStyle w:val="BodyTextIndent"/>
        <w:numPr>
          <w:ilvl w:val="0"/>
          <w:numId w:val="6"/>
        </w:numPr>
        <w:tabs>
          <w:tab w:val="left" w:pos="720"/>
        </w:tabs>
        <w:ind w:right="-444"/>
        <w:jc w:val="both"/>
        <w:rPr>
          <w:rFonts w:ascii="Arial" w:hAnsi="Arial" w:cs="Arial"/>
          <w:bCs/>
          <w:i w:val="0"/>
          <w:sz w:val="22"/>
          <w:szCs w:val="22"/>
        </w:rPr>
      </w:pPr>
      <w:r w:rsidRPr="00292984">
        <w:rPr>
          <w:rFonts w:ascii="Arial" w:hAnsi="Arial" w:cs="Arial"/>
          <w:bCs/>
          <w:i w:val="0"/>
          <w:sz w:val="22"/>
          <w:szCs w:val="22"/>
        </w:rPr>
        <w:t>Students over the age of 18 may enjoy a quiet drink or two in their room or in another student’s room if they are invite</w:t>
      </w:r>
      <w:r w:rsidR="006C0E6A" w:rsidRPr="00292984">
        <w:rPr>
          <w:rFonts w:ascii="Arial" w:hAnsi="Arial" w:cs="Arial"/>
          <w:bCs/>
          <w:i w:val="0"/>
          <w:sz w:val="22"/>
          <w:szCs w:val="22"/>
        </w:rPr>
        <w:t>d.</w:t>
      </w:r>
      <w:r w:rsidRPr="00292984">
        <w:rPr>
          <w:rFonts w:ascii="Arial" w:hAnsi="Arial" w:cs="Arial"/>
          <w:bCs/>
          <w:i w:val="0"/>
          <w:sz w:val="22"/>
          <w:szCs w:val="22"/>
        </w:rPr>
        <w:t xml:space="preserve"> There is a difference between a quiet drink or two and a party. </w:t>
      </w:r>
    </w:p>
    <w:p w:rsidR="006C0E6A" w:rsidRPr="00292984" w:rsidRDefault="006C0E6A" w:rsidP="00307CF2">
      <w:pPr>
        <w:pStyle w:val="ListParagraph"/>
        <w:ind w:left="360" w:right="-444"/>
        <w:rPr>
          <w:rFonts w:ascii="Arial" w:hAnsi="Arial" w:cs="Arial"/>
          <w:bCs/>
          <w:i/>
          <w:sz w:val="22"/>
          <w:szCs w:val="22"/>
        </w:rPr>
      </w:pPr>
    </w:p>
    <w:p w:rsidR="006C0E6A" w:rsidRPr="00292984" w:rsidRDefault="00F73065" w:rsidP="00307CF2">
      <w:pPr>
        <w:pStyle w:val="BodyTextIndent"/>
        <w:numPr>
          <w:ilvl w:val="0"/>
          <w:numId w:val="6"/>
        </w:numPr>
        <w:tabs>
          <w:tab w:val="left" w:pos="720"/>
        </w:tabs>
        <w:ind w:right="-444"/>
        <w:jc w:val="both"/>
        <w:rPr>
          <w:rFonts w:ascii="Arial" w:hAnsi="Arial" w:cs="Arial"/>
          <w:bCs/>
          <w:i w:val="0"/>
          <w:sz w:val="22"/>
          <w:szCs w:val="22"/>
        </w:rPr>
      </w:pPr>
      <w:r w:rsidRPr="00292984">
        <w:rPr>
          <w:rFonts w:ascii="Arial" w:hAnsi="Arial" w:cs="Arial"/>
          <w:bCs/>
          <w:i w:val="0"/>
          <w:sz w:val="22"/>
          <w:szCs w:val="22"/>
        </w:rPr>
        <w:t xml:space="preserve">Groups of students over 18 may also enjoy one or two quiet drinks in the Lions’ Den. </w:t>
      </w:r>
    </w:p>
    <w:p w:rsidR="006C0E6A" w:rsidRPr="00292984" w:rsidRDefault="006C0E6A" w:rsidP="00307CF2">
      <w:pPr>
        <w:pStyle w:val="ListParagraph"/>
        <w:ind w:left="360" w:right="-444"/>
        <w:rPr>
          <w:rFonts w:ascii="Arial" w:hAnsi="Arial" w:cs="Arial"/>
          <w:bCs/>
          <w:i/>
          <w:sz w:val="22"/>
          <w:szCs w:val="22"/>
        </w:rPr>
      </w:pPr>
    </w:p>
    <w:p w:rsidR="006C0E6A" w:rsidRPr="009C71C7" w:rsidRDefault="00F73065" w:rsidP="00307CF2">
      <w:pPr>
        <w:pStyle w:val="BodyTextIndent"/>
        <w:numPr>
          <w:ilvl w:val="0"/>
          <w:numId w:val="6"/>
        </w:numPr>
        <w:tabs>
          <w:tab w:val="left" w:pos="720"/>
        </w:tabs>
        <w:ind w:right="-444"/>
        <w:jc w:val="both"/>
        <w:rPr>
          <w:rFonts w:ascii="Arial" w:hAnsi="Arial" w:cs="Arial"/>
          <w:bCs/>
          <w:i w:val="0"/>
          <w:sz w:val="22"/>
          <w:szCs w:val="22"/>
        </w:rPr>
      </w:pPr>
      <w:r w:rsidRPr="009C71C7">
        <w:rPr>
          <w:rFonts w:ascii="Arial" w:hAnsi="Arial" w:cs="Arial"/>
          <w:bCs/>
          <w:i w:val="0"/>
          <w:sz w:val="22"/>
          <w:szCs w:val="22"/>
        </w:rPr>
        <w:t>Drinking is not permitted in the corridors</w:t>
      </w:r>
      <w:r w:rsidR="00F15D8A">
        <w:rPr>
          <w:rFonts w:ascii="Arial" w:hAnsi="Arial" w:cs="Arial"/>
          <w:bCs/>
          <w:i w:val="0"/>
          <w:sz w:val="22"/>
          <w:szCs w:val="22"/>
        </w:rPr>
        <w:t xml:space="preserve">; </w:t>
      </w:r>
      <w:r w:rsidR="00736D0E" w:rsidRPr="009C71C7">
        <w:rPr>
          <w:rFonts w:ascii="Arial" w:hAnsi="Arial" w:cs="Arial"/>
          <w:bCs/>
          <w:i w:val="0"/>
          <w:sz w:val="22"/>
          <w:szCs w:val="22"/>
        </w:rPr>
        <w:t xml:space="preserve">however, on designated nights and times alcohol may be consumed in </w:t>
      </w:r>
      <w:r w:rsidR="006C0E6A" w:rsidRPr="009C71C7">
        <w:rPr>
          <w:rFonts w:ascii="Arial" w:hAnsi="Arial" w:cs="Arial"/>
          <w:bCs/>
          <w:i w:val="0"/>
          <w:sz w:val="22"/>
          <w:szCs w:val="22"/>
        </w:rPr>
        <w:t>common rooms</w:t>
      </w:r>
      <w:r w:rsidR="00736D0E" w:rsidRPr="009C71C7">
        <w:rPr>
          <w:rFonts w:ascii="Arial" w:hAnsi="Arial" w:cs="Arial"/>
          <w:bCs/>
          <w:i w:val="0"/>
          <w:sz w:val="22"/>
          <w:szCs w:val="22"/>
        </w:rPr>
        <w:t xml:space="preserve">. This is providing alcohol is being </w:t>
      </w:r>
      <w:r w:rsidR="00736D0E" w:rsidRPr="009C71C7">
        <w:rPr>
          <w:rFonts w:ascii="Arial" w:hAnsi="Arial" w:cs="Arial"/>
          <w:bCs/>
          <w:i w:val="0"/>
          <w:sz w:val="22"/>
          <w:szCs w:val="22"/>
        </w:rPr>
        <w:lastRenderedPageBreak/>
        <w:t>consumed in moderation and there isn’t excessive noise. Noisy students will be directed to the Den.</w:t>
      </w:r>
      <w:r w:rsidR="00170946" w:rsidRPr="009C71C7">
        <w:rPr>
          <w:rFonts w:ascii="Arial" w:hAnsi="Arial" w:cs="Arial"/>
          <w:bCs/>
          <w:i w:val="0"/>
          <w:sz w:val="22"/>
          <w:szCs w:val="22"/>
        </w:rPr>
        <w:t xml:space="preserve"> Specific times </w:t>
      </w:r>
      <w:r w:rsidR="00F15D8A">
        <w:rPr>
          <w:rFonts w:ascii="Arial" w:hAnsi="Arial" w:cs="Arial"/>
          <w:bCs/>
          <w:i w:val="0"/>
          <w:sz w:val="22"/>
          <w:szCs w:val="22"/>
        </w:rPr>
        <w:t xml:space="preserve">are </w:t>
      </w:r>
      <w:r w:rsidR="00170946" w:rsidRPr="009C71C7">
        <w:rPr>
          <w:rFonts w:ascii="Arial" w:hAnsi="Arial" w:cs="Arial"/>
          <w:bCs/>
          <w:i w:val="0"/>
          <w:sz w:val="22"/>
          <w:szCs w:val="22"/>
        </w:rPr>
        <w:t xml:space="preserve">to be negotiated in advance with the Deputy Principal. </w:t>
      </w:r>
      <w:r w:rsidR="007201D9" w:rsidRPr="009C71C7">
        <w:rPr>
          <w:rFonts w:ascii="Arial" w:hAnsi="Arial" w:cs="Arial"/>
          <w:bCs/>
          <w:i w:val="0"/>
          <w:sz w:val="22"/>
          <w:szCs w:val="22"/>
        </w:rPr>
        <w:t xml:space="preserve"> </w:t>
      </w:r>
      <w:r w:rsidR="00EE24D0" w:rsidRPr="009C71C7">
        <w:rPr>
          <w:rFonts w:ascii="Arial" w:hAnsi="Arial" w:cs="Arial"/>
          <w:bCs/>
          <w:i w:val="0"/>
          <w:sz w:val="22"/>
          <w:szCs w:val="22"/>
        </w:rPr>
        <w:t xml:space="preserve">Common rooms must be cleared of all cans bottles and glasses prior </w:t>
      </w:r>
      <w:r w:rsidR="00170946" w:rsidRPr="009C71C7">
        <w:rPr>
          <w:rFonts w:ascii="Arial" w:hAnsi="Arial" w:cs="Arial"/>
          <w:bCs/>
          <w:i w:val="0"/>
          <w:sz w:val="22"/>
          <w:szCs w:val="22"/>
        </w:rPr>
        <w:t>to student leaving for an event</w:t>
      </w:r>
      <w:r w:rsidR="00EE24D0" w:rsidRPr="009C71C7">
        <w:rPr>
          <w:rFonts w:ascii="Arial" w:hAnsi="Arial" w:cs="Arial"/>
          <w:bCs/>
          <w:i w:val="0"/>
          <w:sz w:val="22"/>
          <w:szCs w:val="22"/>
        </w:rPr>
        <w:t>.</w:t>
      </w:r>
    </w:p>
    <w:p w:rsidR="006C0E6A" w:rsidRPr="00292984" w:rsidRDefault="006C0E6A" w:rsidP="00307CF2">
      <w:pPr>
        <w:pStyle w:val="ListParagraph"/>
        <w:ind w:left="360" w:right="-444"/>
        <w:rPr>
          <w:rFonts w:ascii="Arial" w:hAnsi="Arial" w:cs="Arial"/>
          <w:bCs/>
          <w:i/>
          <w:sz w:val="22"/>
          <w:szCs w:val="22"/>
        </w:rPr>
      </w:pPr>
    </w:p>
    <w:p w:rsidR="00F73065" w:rsidRPr="00292984" w:rsidRDefault="00F73065" w:rsidP="00307CF2">
      <w:pPr>
        <w:pStyle w:val="BodyTextIndent"/>
        <w:numPr>
          <w:ilvl w:val="0"/>
          <w:numId w:val="6"/>
        </w:numPr>
        <w:tabs>
          <w:tab w:val="left" w:pos="720"/>
        </w:tabs>
        <w:ind w:right="-444"/>
        <w:jc w:val="both"/>
        <w:rPr>
          <w:rFonts w:ascii="Arial" w:hAnsi="Arial" w:cs="Arial"/>
          <w:bCs/>
          <w:i w:val="0"/>
          <w:sz w:val="22"/>
          <w:szCs w:val="22"/>
        </w:rPr>
      </w:pPr>
      <w:r w:rsidRPr="00292984">
        <w:rPr>
          <w:rFonts w:ascii="Arial" w:hAnsi="Arial" w:cs="Arial"/>
          <w:bCs/>
          <w:i w:val="0"/>
          <w:sz w:val="22"/>
          <w:szCs w:val="22"/>
        </w:rPr>
        <w:t>Drinking is not permitted in t</w:t>
      </w:r>
      <w:r w:rsidR="00840F97">
        <w:rPr>
          <w:rFonts w:ascii="Arial" w:hAnsi="Arial" w:cs="Arial"/>
          <w:bCs/>
          <w:i w:val="0"/>
          <w:sz w:val="22"/>
          <w:szCs w:val="22"/>
        </w:rPr>
        <w:t xml:space="preserve">he outside areas of the College </w:t>
      </w:r>
      <w:r w:rsidR="008C7AA6" w:rsidRPr="00292984">
        <w:rPr>
          <w:rFonts w:ascii="Arial" w:hAnsi="Arial" w:cs="Arial"/>
          <w:bCs/>
          <w:i w:val="0"/>
          <w:sz w:val="22"/>
          <w:szCs w:val="22"/>
        </w:rPr>
        <w:t xml:space="preserve">unless special arrangements have been made in advance for a special College event with the </w:t>
      </w:r>
      <w:r w:rsidR="00464106">
        <w:rPr>
          <w:rFonts w:ascii="Arial" w:hAnsi="Arial" w:cs="Arial"/>
          <w:bCs/>
          <w:i w:val="0"/>
          <w:sz w:val="22"/>
          <w:szCs w:val="22"/>
        </w:rPr>
        <w:t>Deputy Principal</w:t>
      </w:r>
      <w:r w:rsidR="008C7AA6" w:rsidRPr="00292984">
        <w:rPr>
          <w:rFonts w:ascii="Arial" w:hAnsi="Arial" w:cs="Arial"/>
          <w:bCs/>
          <w:i w:val="0"/>
          <w:sz w:val="22"/>
          <w:szCs w:val="22"/>
        </w:rPr>
        <w:t>, and approved by the Principal.</w:t>
      </w:r>
      <w:r w:rsidRPr="00292984">
        <w:rPr>
          <w:rFonts w:ascii="Arial" w:hAnsi="Arial" w:cs="Arial"/>
          <w:bCs/>
          <w:i w:val="0"/>
          <w:sz w:val="22"/>
          <w:szCs w:val="22"/>
        </w:rPr>
        <w:t xml:space="preserve"> </w:t>
      </w:r>
    </w:p>
    <w:p w:rsidR="007C1B4D" w:rsidRPr="00292984" w:rsidRDefault="007C1B4D" w:rsidP="00307CF2">
      <w:pPr>
        <w:pStyle w:val="BodyTextIndent"/>
        <w:tabs>
          <w:tab w:val="left" w:pos="720"/>
        </w:tabs>
        <w:ind w:left="360" w:right="-444"/>
        <w:jc w:val="both"/>
        <w:rPr>
          <w:rFonts w:ascii="Arial" w:hAnsi="Arial" w:cs="Arial"/>
          <w:bCs/>
          <w:i w:val="0"/>
          <w:sz w:val="22"/>
          <w:szCs w:val="22"/>
        </w:rPr>
      </w:pPr>
    </w:p>
    <w:p w:rsidR="007C1B4D" w:rsidRPr="00292984" w:rsidRDefault="007C1B4D" w:rsidP="00307CF2">
      <w:pPr>
        <w:pStyle w:val="BodyTextIndent"/>
        <w:numPr>
          <w:ilvl w:val="0"/>
          <w:numId w:val="6"/>
        </w:numPr>
        <w:tabs>
          <w:tab w:val="left" w:pos="720"/>
        </w:tabs>
        <w:ind w:right="-444"/>
        <w:jc w:val="both"/>
        <w:rPr>
          <w:rFonts w:ascii="Arial" w:hAnsi="Arial" w:cs="Arial"/>
          <w:bCs/>
          <w:i w:val="0"/>
          <w:sz w:val="22"/>
          <w:szCs w:val="22"/>
        </w:rPr>
      </w:pPr>
      <w:r w:rsidRPr="00292984">
        <w:rPr>
          <w:rFonts w:ascii="Arial" w:hAnsi="Arial" w:cs="Arial"/>
          <w:bCs/>
          <w:i w:val="0"/>
          <w:iCs w:val="0"/>
          <w:sz w:val="22"/>
          <w:szCs w:val="22"/>
        </w:rPr>
        <w:t xml:space="preserve">Without prior approval of the </w:t>
      </w:r>
      <w:r w:rsidR="00464106">
        <w:rPr>
          <w:rFonts w:ascii="Arial" w:hAnsi="Arial" w:cs="Arial"/>
          <w:bCs/>
          <w:i w:val="0"/>
          <w:iCs w:val="0"/>
          <w:sz w:val="22"/>
          <w:szCs w:val="22"/>
        </w:rPr>
        <w:t>Deputy Principal</w:t>
      </w:r>
      <w:r w:rsidR="00F73065" w:rsidRPr="00292984">
        <w:rPr>
          <w:rFonts w:ascii="Arial" w:hAnsi="Arial" w:cs="Arial"/>
          <w:bCs/>
          <w:i w:val="0"/>
          <w:iCs w:val="0"/>
          <w:sz w:val="22"/>
          <w:szCs w:val="22"/>
        </w:rPr>
        <w:t xml:space="preserve"> and then the </w:t>
      </w:r>
      <w:r w:rsidRPr="00292984">
        <w:rPr>
          <w:rFonts w:ascii="Arial" w:hAnsi="Arial" w:cs="Arial"/>
          <w:bCs/>
          <w:i w:val="0"/>
          <w:iCs w:val="0"/>
          <w:sz w:val="22"/>
          <w:szCs w:val="22"/>
        </w:rPr>
        <w:t>Principal</w:t>
      </w:r>
      <w:r w:rsidR="00F73065" w:rsidRPr="00292984">
        <w:rPr>
          <w:rFonts w:ascii="Arial" w:hAnsi="Arial" w:cs="Arial"/>
          <w:bCs/>
          <w:i w:val="0"/>
          <w:iCs w:val="0"/>
          <w:sz w:val="22"/>
          <w:szCs w:val="22"/>
        </w:rPr>
        <w:t>,</w:t>
      </w:r>
      <w:r w:rsidRPr="00292984">
        <w:rPr>
          <w:rFonts w:ascii="Arial" w:hAnsi="Arial" w:cs="Arial"/>
          <w:bCs/>
          <w:i w:val="0"/>
          <w:iCs w:val="0"/>
          <w:sz w:val="22"/>
          <w:szCs w:val="22"/>
        </w:rPr>
        <w:t xml:space="preserve"> there is no drinking of alcohol permitted in t</w:t>
      </w:r>
      <w:r w:rsidR="00686F96" w:rsidRPr="00292984">
        <w:rPr>
          <w:rFonts w:ascii="Arial" w:hAnsi="Arial" w:cs="Arial"/>
          <w:bCs/>
          <w:i w:val="0"/>
          <w:iCs w:val="0"/>
          <w:sz w:val="22"/>
          <w:szCs w:val="22"/>
        </w:rPr>
        <w:t>he Junior Common Room</w:t>
      </w:r>
      <w:r w:rsidR="008C7AA6" w:rsidRPr="00292984">
        <w:rPr>
          <w:rFonts w:ascii="Arial" w:hAnsi="Arial" w:cs="Arial"/>
          <w:bCs/>
          <w:i w:val="0"/>
          <w:iCs w:val="0"/>
          <w:sz w:val="22"/>
          <w:szCs w:val="22"/>
        </w:rPr>
        <w:t>, Dining Hall,</w:t>
      </w:r>
      <w:r w:rsidR="009C71C7">
        <w:rPr>
          <w:rFonts w:ascii="Arial" w:hAnsi="Arial" w:cs="Arial"/>
          <w:bCs/>
          <w:i w:val="0"/>
          <w:iCs w:val="0"/>
          <w:sz w:val="22"/>
          <w:szCs w:val="22"/>
        </w:rPr>
        <w:t xml:space="preserve"> Dining Room Deck,</w:t>
      </w:r>
      <w:r w:rsidR="008C7AA6" w:rsidRPr="00292984">
        <w:rPr>
          <w:rFonts w:ascii="Arial" w:hAnsi="Arial" w:cs="Arial"/>
          <w:bCs/>
          <w:i w:val="0"/>
          <w:iCs w:val="0"/>
          <w:sz w:val="22"/>
          <w:szCs w:val="22"/>
        </w:rPr>
        <w:t xml:space="preserve"> Chapel, </w:t>
      </w:r>
      <w:r w:rsidRPr="00292984">
        <w:rPr>
          <w:rFonts w:ascii="Arial" w:hAnsi="Arial" w:cs="Arial"/>
          <w:bCs/>
          <w:i w:val="0"/>
          <w:iCs w:val="0"/>
          <w:sz w:val="22"/>
          <w:szCs w:val="22"/>
        </w:rPr>
        <w:t>Tutorial Room</w:t>
      </w:r>
      <w:r w:rsidR="00F73065" w:rsidRPr="00292984">
        <w:rPr>
          <w:rFonts w:ascii="Arial" w:hAnsi="Arial" w:cs="Arial"/>
          <w:bCs/>
          <w:i w:val="0"/>
          <w:iCs w:val="0"/>
          <w:sz w:val="22"/>
          <w:szCs w:val="22"/>
        </w:rPr>
        <w:t>s</w:t>
      </w:r>
      <w:r w:rsidR="00686F96" w:rsidRPr="00292984">
        <w:rPr>
          <w:rFonts w:ascii="Arial" w:hAnsi="Arial" w:cs="Arial"/>
          <w:bCs/>
          <w:i w:val="0"/>
          <w:iCs w:val="0"/>
          <w:sz w:val="22"/>
          <w:szCs w:val="22"/>
        </w:rPr>
        <w:t>, Shop, Bunker</w:t>
      </w:r>
      <w:r w:rsidR="006C0E6A" w:rsidRPr="00292984">
        <w:rPr>
          <w:rFonts w:ascii="Arial" w:hAnsi="Arial" w:cs="Arial"/>
          <w:bCs/>
          <w:i w:val="0"/>
          <w:iCs w:val="0"/>
          <w:sz w:val="22"/>
          <w:szCs w:val="22"/>
        </w:rPr>
        <w:t>,</w:t>
      </w:r>
      <w:r w:rsidRPr="00292984">
        <w:rPr>
          <w:rFonts w:ascii="Arial" w:hAnsi="Arial" w:cs="Arial"/>
          <w:bCs/>
          <w:i w:val="0"/>
          <w:iCs w:val="0"/>
          <w:sz w:val="22"/>
          <w:szCs w:val="22"/>
        </w:rPr>
        <w:t xml:space="preserve"> and the Computer Room.</w:t>
      </w:r>
    </w:p>
    <w:p w:rsidR="00FD4BED" w:rsidRPr="00292984" w:rsidRDefault="00FD4BED" w:rsidP="00307CF2">
      <w:pPr>
        <w:pStyle w:val="BodyTextIndent"/>
        <w:tabs>
          <w:tab w:val="left" w:pos="900"/>
        </w:tabs>
        <w:spacing w:after="120"/>
        <w:ind w:left="360" w:right="-444"/>
        <w:jc w:val="both"/>
        <w:rPr>
          <w:rFonts w:ascii="Arial" w:hAnsi="Arial" w:cs="Arial"/>
          <w:i w:val="0"/>
          <w:iCs w:val="0"/>
          <w:sz w:val="22"/>
          <w:szCs w:val="22"/>
        </w:rPr>
      </w:pPr>
    </w:p>
    <w:p w:rsidR="008C7AA6" w:rsidRPr="00292984" w:rsidRDefault="00FD4BED" w:rsidP="00307CF2">
      <w:pPr>
        <w:pStyle w:val="BodyTextIndent"/>
        <w:numPr>
          <w:ilvl w:val="0"/>
          <w:numId w:val="6"/>
        </w:numPr>
        <w:tabs>
          <w:tab w:val="left" w:pos="720"/>
        </w:tabs>
        <w:ind w:right="-444"/>
        <w:jc w:val="both"/>
        <w:rPr>
          <w:rFonts w:ascii="Arial" w:hAnsi="Arial" w:cs="Arial"/>
          <w:bCs/>
          <w:i w:val="0"/>
          <w:sz w:val="22"/>
          <w:szCs w:val="22"/>
        </w:rPr>
      </w:pPr>
      <w:r w:rsidRPr="00292984">
        <w:rPr>
          <w:rFonts w:ascii="Arial" w:hAnsi="Arial" w:cs="Arial"/>
          <w:i w:val="0"/>
          <w:iCs w:val="0"/>
          <w:sz w:val="22"/>
          <w:szCs w:val="22"/>
        </w:rPr>
        <w:t>Student</w:t>
      </w:r>
      <w:r w:rsidR="00F73065" w:rsidRPr="00292984">
        <w:rPr>
          <w:rFonts w:ascii="Arial" w:hAnsi="Arial" w:cs="Arial"/>
          <w:i w:val="0"/>
          <w:iCs w:val="0"/>
          <w:sz w:val="22"/>
          <w:szCs w:val="22"/>
        </w:rPr>
        <w:t>s are not to walk</w:t>
      </w:r>
      <w:r w:rsidRPr="00292984">
        <w:rPr>
          <w:rFonts w:ascii="Arial" w:hAnsi="Arial" w:cs="Arial"/>
          <w:i w:val="0"/>
          <w:iCs w:val="0"/>
          <w:sz w:val="22"/>
          <w:szCs w:val="22"/>
        </w:rPr>
        <w:t xml:space="preserve"> around the College grounds with open containers of alcohol in hand.</w:t>
      </w:r>
    </w:p>
    <w:p w:rsidR="008C7AA6" w:rsidRPr="00292984" w:rsidRDefault="008C7AA6" w:rsidP="00307CF2">
      <w:pPr>
        <w:pStyle w:val="ListParagraph"/>
        <w:ind w:left="360" w:right="-444"/>
        <w:rPr>
          <w:rFonts w:ascii="Arial" w:hAnsi="Arial" w:cs="Arial"/>
          <w:i/>
          <w:iCs/>
          <w:sz w:val="22"/>
          <w:szCs w:val="22"/>
        </w:rPr>
      </w:pPr>
    </w:p>
    <w:p w:rsidR="00D805F2" w:rsidRPr="009C71C7" w:rsidRDefault="008C7AA6" w:rsidP="00307CF2">
      <w:pPr>
        <w:pStyle w:val="BodyTextIndent"/>
        <w:numPr>
          <w:ilvl w:val="0"/>
          <w:numId w:val="6"/>
        </w:numPr>
        <w:tabs>
          <w:tab w:val="left" w:pos="720"/>
        </w:tabs>
        <w:ind w:right="-444"/>
        <w:jc w:val="both"/>
        <w:rPr>
          <w:rFonts w:ascii="Arial" w:hAnsi="Arial" w:cs="Arial"/>
          <w:bCs/>
          <w:i w:val="0"/>
          <w:sz w:val="22"/>
          <w:szCs w:val="22"/>
        </w:rPr>
      </w:pPr>
      <w:r w:rsidRPr="009C71C7">
        <w:rPr>
          <w:rFonts w:ascii="Arial" w:hAnsi="Arial" w:cs="Arial"/>
          <w:i w:val="0"/>
          <w:iCs w:val="0"/>
          <w:sz w:val="22"/>
          <w:szCs w:val="22"/>
        </w:rPr>
        <w:t xml:space="preserve">To encourage responsible consumption, alcohol is not to be consumed in the College </w:t>
      </w:r>
      <w:r w:rsidR="00963EB6" w:rsidRPr="009C71C7">
        <w:rPr>
          <w:rFonts w:ascii="Arial" w:hAnsi="Arial" w:cs="Arial"/>
          <w:i w:val="0"/>
          <w:iCs w:val="0"/>
          <w:sz w:val="22"/>
          <w:szCs w:val="22"/>
        </w:rPr>
        <w:t>between 1am</w:t>
      </w:r>
      <w:r w:rsidR="00840F97" w:rsidRPr="009C71C7">
        <w:rPr>
          <w:rFonts w:ascii="Arial" w:hAnsi="Arial" w:cs="Arial"/>
          <w:i w:val="0"/>
          <w:iCs w:val="0"/>
          <w:sz w:val="22"/>
          <w:szCs w:val="22"/>
        </w:rPr>
        <w:t xml:space="preserve"> and midday</w:t>
      </w:r>
      <w:r w:rsidR="00F15D8A">
        <w:rPr>
          <w:rFonts w:ascii="Arial" w:hAnsi="Arial" w:cs="Arial"/>
          <w:i w:val="0"/>
          <w:iCs w:val="0"/>
          <w:sz w:val="22"/>
          <w:szCs w:val="22"/>
        </w:rPr>
        <w:t>,</w:t>
      </w:r>
      <w:r w:rsidR="00840F97" w:rsidRPr="009C71C7">
        <w:rPr>
          <w:rFonts w:ascii="Arial" w:hAnsi="Arial" w:cs="Arial"/>
          <w:i w:val="0"/>
          <w:iCs w:val="0"/>
          <w:sz w:val="22"/>
          <w:szCs w:val="22"/>
        </w:rPr>
        <w:t xml:space="preserve"> unless specifically permitted by arrang</w:t>
      </w:r>
      <w:r w:rsidR="00A8742A" w:rsidRPr="009C71C7">
        <w:rPr>
          <w:rFonts w:ascii="Arial" w:hAnsi="Arial" w:cs="Arial"/>
          <w:i w:val="0"/>
          <w:iCs w:val="0"/>
          <w:sz w:val="22"/>
          <w:szCs w:val="22"/>
        </w:rPr>
        <w:t>ement with the Deputy Principal</w:t>
      </w:r>
      <w:r w:rsidR="00840F97" w:rsidRPr="009C71C7">
        <w:rPr>
          <w:rFonts w:ascii="Arial" w:hAnsi="Arial" w:cs="Arial"/>
          <w:i w:val="0"/>
          <w:iCs w:val="0"/>
          <w:sz w:val="22"/>
          <w:szCs w:val="22"/>
        </w:rPr>
        <w:t>, and approved by the Principal.</w:t>
      </w:r>
    </w:p>
    <w:p w:rsidR="00D805F2" w:rsidRPr="00292984" w:rsidRDefault="00D805F2" w:rsidP="00307CF2">
      <w:pPr>
        <w:pStyle w:val="BodyTextIndent"/>
        <w:tabs>
          <w:tab w:val="left" w:pos="720"/>
        </w:tabs>
        <w:ind w:left="360" w:right="-444"/>
        <w:jc w:val="both"/>
        <w:rPr>
          <w:rFonts w:ascii="Arial" w:hAnsi="Arial" w:cs="Arial"/>
          <w:bCs/>
          <w:i w:val="0"/>
          <w:sz w:val="22"/>
          <w:szCs w:val="22"/>
        </w:rPr>
      </w:pPr>
    </w:p>
    <w:p w:rsidR="00564399" w:rsidRPr="00292984" w:rsidRDefault="003B0466" w:rsidP="00307CF2">
      <w:pPr>
        <w:pStyle w:val="BodyTextIndent"/>
        <w:numPr>
          <w:ilvl w:val="0"/>
          <w:numId w:val="6"/>
        </w:numPr>
        <w:tabs>
          <w:tab w:val="left" w:pos="720"/>
        </w:tabs>
        <w:spacing w:after="240"/>
        <w:ind w:right="-444" w:hanging="357"/>
        <w:jc w:val="both"/>
        <w:rPr>
          <w:rFonts w:ascii="Arial" w:hAnsi="Arial" w:cs="Arial"/>
          <w:bCs/>
          <w:i w:val="0"/>
          <w:iCs w:val="0"/>
          <w:sz w:val="22"/>
          <w:szCs w:val="22"/>
        </w:rPr>
      </w:pPr>
      <w:r w:rsidRPr="00292984">
        <w:rPr>
          <w:rFonts w:ascii="Arial" w:hAnsi="Arial" w:cs="Arial"/>
          <w:bCs/>
          <w:i w:val="0"/>
          <w:iCs w:val="0"/>
          <w:sz w:val="22"/>
          <w:szCs w:val="22"/>
        </w:rPr>
        <w:t>Drunkenness</w:t>
      </w:r>
      <w:r w:rsidR="00564399" w:rsidRPr="00292984">
        <w:rPr>
          <w:rFonts w:ascii="Arial" w:hAnsi="Arial" w:cs="Arial"/>
          <w:bCs/>
          <w:i w:val="0"/>
          <w:iCs w:val="0"/>
          <w:sz w:val="22"/>
          <w:szCs w:val="22"/>
        </w:rPr>
        <w:t xml:space="preserve"> will </w:t>
      </w:r>
      <w:r w:rsidR="00A77DF6" w:rsidRPr="00292984">
        <w:rPr>
          <w:rFonts w:ascii="Arial" w:hAnsi="Arial" w:cs="Arial"/>
          <w:bCs/>
          <w:i w:val="0"/>
          <w:iCs w:val="0"/>
          <w:sz w:val="22"/>
          <w:szCs w:val="22"/>
        </w:rPr>
        <w:t>under no circumstances</w:t>
      </w:r>
      <w:r w:rsidR="00564399" w:rsidRPr="00292984">
        <w:rPr>
          <w:rFonts w:ascii="Arial" w:hAnsi="Arial" w:cs="Arial"/>
          <w:bCs/>
          <w:i w:val="0"/>
          <w:iCs w:val="0"/>
          <w:sz w:val="22"/>
          <w:szCs w:val="22"/>
        </w:rPr>
        <w:t xml:space="preserve"> be accepted as an excuse for misbehavio</w:t>
      </w:r>
      <w:r w:rsidR="009E4E4E" w:rsidRPr="00292984">
        <w:rPr>
          <w:rFonts w:ascii="Arial" w:hAnsi="Arial" w:cs="Arial"/>
          <w:bCs/>
          <w:i w:val="0"/>
          <w:iCs w:val="0"/>
          <w:sz w:val="22"/>
          <w:szCs w:val="22"/>
        </w:rPr>
        <w:t>u</w:t>
      </w:r>
      <w:r w:rsidR="00564399" w:rsidRPr="00292984">
        <w:rPr>
          <w:rFonts w:ascii="Arial" w:hAnsi="Arial" w:cs="Arial"/>
          <w:bCs/>
          <w:i w:val="0"/>
          <w:iCs w:val="0"/>
          <w:sz w:val="22"/>
          <w:szCs w:val="22"/>
        </w:rPr>
        <w:t xml:space="preserve">r. The full consequences for </w:t>
      </w:r>
      <w:r w:rsidR="00E95E17" w:rsidRPr="00292984">
        <w:rPr>
          <w:rFonts w:ascii="Arial" w:hAnsi="Arial" w:cs="Arial"/>
          <w:bCs/>
          <w:i w:val="0"/>
          <w:iCs w:val="0"/>
          <w:sz w:val="22"/>
          <w:szCs w:val="22"/>
        </w:rPr>
        <w:t>misbehaviour</w:t>
      </w:r>
      <w:r w:rsidRPr="00292984">
        <w:rPr>
          <w:rFonts w:ascii="Arial" w:hAnsi="Arial" w:cs="Arial"/>
          <w:bCs/>
          <w:i w:val="0"/>
          <w:iCs w:val="0"/>
          <w:sz w:val="22"/>
          <w:szCs w:val="22"/>
        </w:rPr>
        <w:t xml:space="preserve"> will follow </w:t>
      </w:r>
      <w:r w:rsidR="007C1B4D" w:rsidRPr="00292984">
        <w:rPr>
          <w:rFonts w:ascii="Arial" w:hAnsi="Arial" w:cs="Arial"/>
          <w:bCs/>
          <w:i w:val="0"/>
          <w:iCs w:val="0"/>
          <w:sz w:val="22"/>
          <w:szCs w:val="22"/>
        </w:rPr>
        <w:t>any</w:t>
      </w:r>
      <w:r w:rsidR="00564399" w:rsidRPr="00292984">
        <w:rPr>
          <w:rFonts w:ascii="Arial" w:hAnsi="Arial" w:cs="Arial"/>
          <w:bCs/>
          <w:i w:val="0"/>
          <w:iCs w:val="0"/>
          <w:sz w:val="22"/>
          <w:szCs w:val="22"/>
        </w:rPr>
        <w:t xml:space="preserve"> destructive or socially unacceptable act</w:t>
      </w:r>
      <w:r w:rsidRPr="00292984">
        <w:rPr>
          <w:rFonts w:ascii="Arial" w:hAnsi="Arial" w:cs="Arial"/>
          <w:bCs/>
          <w:i w:val="0"/>
          <w:iCs w:val="0"/>
          <w:sz w:val="22"/>
          <w:szCs w:val="22"/>
        </w:rPr>
        <w:t>s</w:t>
      </w:r>
      <w:r w:rsidR="00564399" w:rsidRPr="00292984">
        <w:rPr>
          <w:rFonts w:ascii="Arial" w:hAnsi="Arial" w:cs="Arial"/>
          <w:bCs/>
          <w:i w:val="0"/>
          <w:iCs w:val="0"/>
          <w:sz w:val="22"/>
          <w:szCs w:val="22"/>
        </w:rPr>
        <w:t xml:space="preserve">, </w:t>
      </w:r>
      <w:r w:rsidRPr="00292984">
        <w:rPr>
          <w:rFonts w:ascii="Arial" w:hAnsi="Arial" w:cs="Arial"/>
          <w:bCs/>
          <w:i w:val="0"/>
          <w:iCs w:val="0"/>
          <w:sz w:val="22"/>
          <w:szCs w:val="22"/>
        </w:rPr>
        <w:t xml:space="preserve">inclusive of </w:t>
      </w:r>
      <w:r w:rsidR="005B70F0" w:rsidRPr="00292984">
        <w:rPr>
          <w:rFonts w:ascii="Arial" w:hAnsi="Arial" w:cs="Arial"/>
          <w:bCs/>
          <w:i w:val="0"/>
          <w:iCs w:val="0"/>
          <w:sz w:val="22"/>
          <w:szCs w:val="22"/>
        </w:rPr>
        <w:t>the</w:t>
      </w:r>
      <w:r w:rsidRPr="00292984">
        <w:rPr>
          <w:rFonts w:ascii="Arial" w:hAnsi="Arial" w:cs="Arial"/>
          <w:bCs/>
          <w:i w:val="0"/>
          <w:iCs w:val="0"/>
          <w:sz w:val="22"/>
          <w:szCs w:val="22"/>
        </w:rPr>
        <w:t xml:space="preserve"> disturbing</w:t>
      </w:r>
      <w:r w:rsidR="00486E3B" w:rsidRPr="00292984">
        <w:rPr>
          <w:rFonts w:ascii="Arial" w:hAnsi="Arial" w:cs="Arial"/>
          <w:bCs/>
          <w:i w:val="0"/>
          <w:iCs w:val="0"/>
          <w:sz w:val="22"/>
          <w:szCs w:val="22"/>
        </w:rPr>
        <w:t xml:space="preserve"> </w:t>
      </w:r>
      <w:r w:rsidR="005B70F0" w:rsidRPr="00292984">
        <w:rPr>
          <w:rFonts w:ascii="Arial" w:hAnsi="Arial" w:cs="Arial"/>
          <w:bCs/>
          <w:i w:val="0"/>
          <w:iCs w:val="0"/>
          <w:sz w:val="22"/>
          <w:szCs w:val="22"/>
        </w:rPr>
        <w:t>circumstance</w:t>
      </w:r>
      <w:r w:rsidRPr="00292984">
        <w:rPr>
          <w:rFonts w:ascii="Arial" w:hAnsi="Arial" w:cs="Arial"/>
          <w:bCs/>
          <w:i w:val="0"/>
          <w:iCs w:val="0"/>
          <w:sz w:val="22"/>
          <w:szCs w:val="22"/>
        </w:rPr>
        <w:t xml:space="preserve"> where</w:t>
      </w:r>
      <w:r w:rsidR="00564399" w:rsidRPr="00292984">
        <w:rPr>
          <w:rFonts w:ascii="Arial" w:hAnsi="Arial" w:cs="Arial"/>
          <w:bCs/>
          <w:i w:val="0"/>
          <w:iCs w:val="0"/>
          <w:sz w:val="22"/>
          <w:szCs w:val="22"/>
        </w:rPr>
        <w:t xml:space="preserve"> the resident can</w:t>
      </w:r>
      <w:r w:rsidR="00486E3B" w:rsidRPr="00292984">
        <w:rPr>
          <w:rFonts w:ascii="Arial" w:hAnsi="Arial" w:cs="Arial"/>
          <w:bCs/>
          <w:i w:val="0"/>
          <w:iCs w:val="0"/>
          <w:sz w:val="22"/>
          <w:szCs w:val="22"/>
        </w:rPr>
        <w:t>not</w:t>
      </w:r>
      <w:r w:rsidR="00564399" w:rsidRPr="00292984">
        <w:rPr>
          <w:rFonts w:ascii="Arial" w:hAnsi="Arial" w:cs="Arial"/>
          <w:bCs/>
          <w:i w:val="0"/>
          <w:iCs w:val="0"/>
          <w:sz w:val="22"/>
          <w:szCs w:val="22"/>
        </w:rPr>
        <w:t xml:space="preserve"> remember </w:t>
      </w:r>
      <w:r w:rsidRPr="00292984">
        <w:rPr>
          <w:rFonts w:ascii="Arial" w:hAnsi="Arial" w:cs="Arial"/>
          <w:bCs/>
          <w:i w:val="0"/>
          <w:iCs w:val="0"/>
          <w:sz w:val="22"/>
          <w:szCs w:val="22"/>
        </w:rPr>
        <w:t>wrongdoing.</w:t>
      </w:r>
    </w:p>
    <w:p w:rsidR="00C91FCA" w:rsidRPr="00292984" w:rsidRDefault="008C7AA6" w:rsidP="00307CF2">
      <w:pPr>
        <w:pStyle w:val="BodyTextIndent"/>
        <w:numPr>
          <w:ilvl w:val="0"/>
          <w:numId w:val="6"/>
        </w:numPr>
        <w:spacing w:after="240"/>
        <w:ind w:right="-444" w:hanging="357"/>
        <w:jc w:val="both"/>
        <w:rPr>
          <w:rFonts w:ascii="Arial" w:hAnsi="Arial" w:cs="Arial"/>
          <w:bCs/>
          <w:i w:val="0"/>
          <w:iCs w:val="0"/>
          <w:sz w:val="22"/>
          <w:szCs w:val="22"/>
        </w:rPr>
      </w:pPr>
      <w:r w:rsidRPr="00292984">
        <w:rPr>
          <w:rFonts w:ascii="Arial" w:hAnsi="Arial" w:cs="Arial"/>
          <w:bCs/>
          <w:i w:val="0"/>
          <w:iCs w:val="0"/>
          <w:sz w:val="22"/>
          <w:szCs w:val="22"/>
        </w:rPr>
        <w:t>Home brewing</w:t>
      </w:r>
      <w:r w:rsidR="00C91FCA" w:rsidRPr="00292984">
        <w:rPr>
          <w:rFonts w:ascii="Arial" w:hAnsi="Arial" w:cs="Arial"/>
          <w:bCs/>
          <w:i w:val="0"/>
          <w:iCs w:val="0"/>
          <w:sz w:val="22"/>
          <w:szCs w:val="22"/>
        </w:rPr>
        <w:t xml:space="preserve"> and distilling equipment i</w:t>
      </w:r>
      <w:r w:rsidR="005B70F0" w:rsidRPr="00292984">
        <w:rPr>
          <w:rFonts w:ascii="Arial" w:hAnsi="Arial" w:cs="Arial"/>
          <w:bCs/>
          <w:i w:val="0"/>
          <w:iCs w:val="0"/>
          <w:sz w:val="22"/>
          <w:szCs w:val="22"/>
        </w:rPr>
        <w:t xml:space="preserve">s not permitted in College, and </w:t>
      </w:r>
      <w:r w:rsidR="00C91FCA" w:rsidRPr="00292984">
        <w:rPr>
          <w:rFonts w:ascii="Arial" w:hAnsi="Arial" w:cs="Arial"/>
          <w:bCs/>
          <w:i w:val="0"/>
          <w:iCs w:val="0"/>
          <w:sz w:val="22"/>
          <w:szCs w:val="22"/>
        </w:rPr>
        <w:t>in accordance with health and safety precautions home brew is forbidden to be stored or consumed on College premises.</w:t>
      </w:r>
    </w:p>
    <w:p w:rsidR="00C91FCA" w:rsidRPr="00292984" w:rsidRDefault="00F378FF" w:rsidP="00307CF2">
      <w:pPr>
        <w:pStyle w:val="BodyTextIndent"/>
        <w:numPr>
          <w:ilvl w:val="0"/>
          <w:numId w:val="6"/>
        </w:numPr>
        <w:tabs>
          <w:tab w:val="left" w:pos="720"/>
        </w:tabs>
        <w:ind w:right="-444"/>
        <w:jc w:val="both"/>
        <w:rPr>
          <w:rFonts w:ascii="Arial" w:hAnsi="Arial" w:cs="Arial"/>
          <w:bCs/>
          <w:i w:val="0"/>
          <w:iCs w:val="0"/>
          <w:sz w:val="22"/>
          <w:szCs w:val="22"/>
        </w:rPr>
      </w:pPr>
      <w:r w:rsidRPr="00292984">
        <w:rPr>
          <w:rFonts w:ascii="Arial" w:hAnsi="Arial" w:cs="Arial"/>
          <w:bCs/>
          <w:i w:val="0"/>
          <w:iCs w:val="0"/>
          <w:sz w:val="22"/>
          <w:szCs w:val="22"/>
        </w:rPr>
        <w:t>Kegs, funnels, yard glasses</w:t>
      </w:r>
      <w:r w:rsidR="009C71C7">
        <w:rPr>
          <w:rFonts w:ascii="Arial" w:hAnsi="Arial" w:cs="Arial"/>
          <w:bCs/>
          <w:i w:val="0"/>
          <w:iCs w:val="0"/>
          <w:sz w:val="22"/>
          <w:szCs w:val="22"/>
        </w:rPr>
        <w:t xml:space="preserve">, </w:t>
      </w:r>
      <w:r w:rsidR="00840F97">
        <w:rPr>
          <w:rFonts w:ascii="Arial" w:hAnsi="Arial" w:cs="Arial"/>
          <w:bCs/>
          <w:i w:val="0"/>
          <w:iCs w:val="0"/>
          <w:sz w:val="22"/>
          <w:szCs w:val="22"/>
        </w:rPr>
        <w:t>beer bongs</w:t>
      </w:r>
      <w:r w:rsidRPr="00292984">
        <w:rPr>
          <w:rFonts w:ascii="Arial" w:hAnsi="Arial" w:cs="Arial"/>
          <w:bCs/>
          <w:i w:val="0"/>
          <w:iCs w:val="0"/>
          <w:sz w:val="22"/>
          <w:szCs w:val="22"/>
        </w:rPr>
        <w:t xml:space="preserve"> and ot</w:t>
      </w:r>
      <w:r w:rsidR="006C0E6A" w:rsidRPr="00292984">
        <w:rPr>
          <w:rFonts w:ascii="Arial" w:hAnsi="Arial" w:cs="Arial"/>
          <w:bCs/>
          <w:i w:val="0"/>
          <w:iCs w:val="0"/>
          <w:sz w:val="22"/>
          <w:szCs w:val="22"/>
        </w:rPr>
        <w:t>her related drinking implements</w:t>
      </w:r>
      <w:r w:rsidRPr="00292984">
        <w:rPr>
          <w:rFonts w:ascii="Arial" w:hAnsi="Arial" w:cs="Arial"/>
          <w:bCs/>
          <w:i w:val="0"/>
          <w:iCs w:val="0"/>
          <w:sz w:val="22"/>
          <w:szCs w:val="22"/>
        </w:rPr>
        <w:t xml:space="preserve"> that may encourage rapid consumption of alcohol, are not allowed in College.</w:t>
      </w:r>
    </w:p>
    <w:p w:rsidR="00564399" w:rsidRPr="00292984" w:rsidRDefault="00564399" w:rsidP="00307CF2">
      <w:pPr>
        <w:pStyle w:val="ListParagraph"/>
        <w:ind w:left="360" w:right="-444"/>
        <w:jc w:val="both"/>
        <w:rPr>
          <w:rFonts w:ascii="Arial" w:hAnsi="Arial" w:cs="Arial"/>
          <w:bCs/>
          <w:i/>
          <w:iCs/>
          <w:sz w:val="22"/>
          <w:szCs w:val="22"/>
        </w:rPr>
      </w:pPr>
    </w:p>
    <w:p w:rsidR="0054200D" w:rsidRPr="00292984" w:rsidRDefault="000E0742" w:rsidP="00307CF2">
      <w:pPr>
        <w:pStyle w:val="BodyTextIndent"/>
        <w:numPr>
          <w:ilvl w:val="0"/>
          <w:numId w:val="6"/>
        </w:numPr>
        <w:tabs>
          <w:tab w:val="left" w:pos="720"/>
        </w:tabs>
        <w:spacing w:after="120"/>
        <w:ind w:right="-444" w:hanging="357"/>
        <w:jc w:val="both"/>
        <w:rPr>
          <w:rFonts w:ascii="Arial" w:hAnsi="Arial" w:cs="Arial"/>
          <w:bCs/>
          <w:i w:val="0"/>
          <w:iCs w:val="0"/>
          <w:sz w:val="22"/>
          <w:szCs w:val="22"/>
        </w:rPr>
      </w:pPr>
      <w:r w:rsidRPr="00292984">
        <w:rPr>
          <w:rFonts w:ascii="Arial" w:hAnsi="Arial" w:cs="Arial"/>
          <w:bCs/>
          <w:i w:val="0"/>
          <w:sz w:val="22"/>
          <w:szCs w:val="22"/>
        </w:rPr>
        <w:t>College residential</w:t>
      </w:r>
      <w:r w:rsidR="00DA02CD" w:rsidRPr="00292984">
        <w:rPr>
          <w:rFonts w:ascii="Arial" w:hAnsi="Arial" w:cs="Arial"/>
          <w:bCs/>
          <w:i w:val="0"/>
          <w:sz w:val="22"/>
          <w:szCs w:val="22"/>
        </w:rPr>
        <w:t xml:space="preserve"> living encourages sociali</w:t>
      </w:r>
      <w:r w:rsidR="004A6B8B" w:rsidRPr="00292984">
        <w:rPr>
          <w:rFonts w:ascii="Arial" w:hAnsi="Arial" w:cs="Arial"/>
          <w:bCs/>
          <w:i w:val="0"/>
          <w:sz w:val="22"/>
          <w:szCs w:val="22"/>
        </w:rPr>
        <w:t>s</w:t>
      </w:r>
      <w:r w:rsidR="00DA02CD" w:rsidRPr="00292984">
        <w:rPr>
          <w:rFonts w:ascii="Arial" w:hAnsi="Arial" w:cs="Arial"/>
          <w:bCs/>
          <w:i w:val="0"/>
          <w:sz w:val="22"/>
          <w:szCs w:val="22"/>
        </w:rPr>
        <w:t>ation and sociabi</w:t>
      </w:r>
      <w:r w:rsidR="009F4E8B" w:rsidRPr="00292984">
        <w:rPr>
          <w:rFonts w:ascii="Arial" w:hAnsi="Arial" w:cs="Arial"/>
          <w:bCs/>
          <w:i w:val="0"/>
          <w:sz w:val="22"/>
          <w:szCs w:val="22"/>
        </w:rPr>
        <w:t>lity.  N</w:t>
      </w:r>
      <w:r w:rsidR="00DA02CD" w:rsidRPr="00292984">
        <w:rPr>
          <w:rFonts w:ascii="Arial" w:hAnsi="Arial" w:cs="Arial"/>
          <w:bCs/>
          <w:i w:val="0"/>
          <w:sz w:val="22"/>
          <w:szCs w:val="22"/>
        </w:rPr>
        <w:t xml:space="preserve">oisy party </w:t>
      </w:r>
      <w:r w:rsidR="0064796B" w:rsidRPr="00292984">
        <w:rPr>
          <w:rFonts w:ascii="Arial" w:hAnsi="Arial" w:cs="Arial"/>
          <w:bCs/>
          <w:i w:val="0"/>
          <w:sz w:val="22"/>
          <w:szCs w:val="22"/>
        </w:rPr>
        <w:t>behaviour</w:t>
      </w:r>
      <w:r w:rsidR="00DA02CD" w:rsidRPr="00292984">
        <w:rPr>
          <w:rFonts w:ascii="Arial" w:hAnsi="Arial" w:cs="Arial"/>
          <w:bCs/>
          <w:i w:val="0"/>
          <w:sz w:val="22"/>
          <w:szCs w:val="22"/>
        </w:rPr>
        <w:t xml:space="preserve"> </w:t>
      </w:r>
      <w:r w:rsidR="007C1B4D" w:rsidRPr="00292984">
        <w:rPr>
          <w:rFonts w:ascii="Arial" w:hAnsi="Arial" w:cs="Arial"/>
          <w:bCs/>
          <w:i w:val="0"/>
          <w:sz w:val="22"/>
          <w:szCs w:val="22"/>
        </w:rPr>
        <w:t>and</w:t>
      </w:r>
      <w:r w:rsidR="00DA02CD" w:rsidRPr="00292984">
        <w:rPr>
          <w:rFonts w:ascii="Arial" w:hAnsi="Arial" w:cs="Arial"/>
          <w:bCs/>
          <w:i w:val="0"/>
          <w:sz w:val="22"/>
          <w:szCs w:val="22"/>
        </w:rPr>
        <w:t xml:space="preserve"> </w:t>
      </w:r>
      <w:r w:rsidR="009F4E8B" w:rsidRPr="00292984">
        <w:rPr>
          <w:rFonts w:ascii="Arial" w:hAnsi="Arial" w:cs="Arial"/>
          <w:bCs/>
          <w:i w:val="0"/>
          <w:sz w:val="22"/>
          <w:szCs w:val="22"/>
        </w:rPr>
        <w:t xml:space="preserve">group </w:t>
      </w:r>
      <w:r w:rsidR="00DA02CD" w:rsidRPr="00292984">
        <w:rPr>
          <w:rFonts w:ascii="Arial" w:hAnsi="Arial" w:cs="Arial"/>
          <w:bCs/>
          <w:i w:val="0"/>
          <w:sz w:val="22"/>
          <w:szCs w:val="22"/>
        </w:rPr>
        <w:t>drinking</w:t>
      </w:r>
      <w:r w:rsidR="003A2CB2">
        <w:rPr>
          <w:rFonts w:ascii="Arial" w:hAnsi="Arial" w:cs="Arial"/>
          <w:bCs/>
          <w:i w:val="0"/>
          <w:sz w:val="22"/>
          <w:szCs w:val="22"/>
        </w:rPr>
        <w:t>,</w:t>
      </w:r>
      <w:r w:rsidR="00DA02CD" w:rsidRPr="00292984">
        <w:rPr>
          <w:rFonts w:ascii="Arial" w:hAnsi="Arial" w:cs="Arial"/>
          <w:bCs/>
          <w:i w:val="0"/>
          <w:sz w:val="22"/>
          <w:szCs w:val="22"/>
        </w:rPr>
        <w:t xml:space="preserve"> likely to disturb the study habits or healthy sl</w:t>
      </w:r>
      <w:r w:rsidRPr="00292984">
        <w:rPr>
          <w:rFonts w:ascii="Arial" w:hAnsi="Arial" w:cs="Arial"/>
          <w:bCs/>
          <w:i w:val="0"/>
          <w:sz w:val="22"/>
          <w:szCs w:val="22"/>
        </w:rPr>
        <w:t>eep patterns of oth</w:t>
      </w:r>
      <w:r w:rsidR="009F4E8B" w:rsidRPr="00292984">
        <w:rPr>
          <w:rFonts w:ascii="Arial" w:hAnsi="Arial" w:cs="Arial"/>
          <w:bCs/>
          <w:i w:val="0"/>
          <w:sz w:val="22"/>
          <w:szCs w:val="22"/>
        </w:rPr>
        <w:t>er residents</w:t>
      </w:r>
      <w:r w:rsidR="003A2CB2">
        <w:rPr>
          <w:rFonts w:ascii="Arial" w:hAnsi="Arial" w:cs="Arial"/>
          <w:bCs/>
          <w:i w:val="0"/>
          <w:sz w:val="22"/>
          <w:szCs w:val="22"/>
        </w:rPr>
        <w:t>,</w:t>
      </w:r>
      <w:r w:rsidRPr="00292984">
        <w:rPr>
          <w:rFonts w:ascii="Arial" w:hAnsi="Arial" w:cs="Arial"/>
          <w:bCs/>
          <w:i w:val="0"/>
          <w:sz w:val="22"/>
          <w:szCs w:val="22"/>
        </w:rPr>
        <w:t xml:space="preserve"> </w:t>
      </w:r>
      <w:r w:rsidR="009F4E8B" w:rsidRPr="00292984">
        <w:rPr>
          <w:rFonts w:ascii="Arial" w:hAnsi="Arial" w:cs="Arial"/>
          <w:bCs/>
          <w:i w:val="0"/>
          <w:sz w:val="22"/>
          <w:szCs w:val="22"/>
        </w:rPr>
        <w:t>are contrary to</w:t>
      </w:r>
      <w:r w:rsidRPr="00292984">
        <w:rPr>
          <w:rFonts w:ascii="Arial" w:hAnsi="Arial" w:cs="Arial"/>
          <w:bCs/>
          <w:i w:val="0"/>
          <w:sz w:val="22"/>
          <w:szCs w:val="22"/>
        </w:rPr>
        <w:t xml:space="preserve"> the College ethos of</w:t>
      </w:r>
      <w:r w:rsidR="00062B64" w:rsidRPr="00292984">
        <w:rPr>
          <w:rFonts w:ascii="Arial" w:hAnsi="Arial" w:cs="Arial"/>
          <w:bCs/>
          <w:i w:val="0"/>
          <w:sz w:val="22"/>
          <w:szCs w:val="22"/>
        </w:rPr>
        <w:t xml:space="preserve"> respectful commun</w:t>
      </w:r>
      <w:r w:rsidRPr="00292984">
        <w:rPr>
          <w:rFonts w:ascii="Arial" w:hAnsi="Arial" w:cs="Arial"/>
          <w:bCs/>
          <w:i w:val="0"/>
          <w:sz w:val="22"/>
          <w:szCs w:val="22"/>
        </w:rPr>
        <w:t>ity</w:t>
      </w:r>
      <w:r w:rsidR="00062B64" w:rsidRPr="00292984">
        <w:rPr>
          <w:rFonts w:ascii="Arial" w:hAnsi="Arial" w:cs="Arial"/>
          <w:bCs/>
          <w:i w:val="0"/>
          <w:sz w:val="22"/>
          <w:szCs w:val="22"/>
        </w:rPr>
        <w:t xml:space="preserve"> living. </w:t>
      </w:r>
    </w:p>
    <w:p w:rsidR="0054200D" w:rsidRPr="00292984" w:rsidRDefault="0054200D" w:rsidP="00307CF2">
      <w:pPr>
        <w:pStyle w:val="ListParagraph"/>
        <w:ind w:left="360" w:right="-444"/>
        <w:jc w:val="both"/>
        <w:rPr>
          <w:rFonts w:ascii="Arial" w:hAnsi="Arial" w:cs="Arial"/>
          <w:bCs/>
          <w:i/>
          <w:sz w:val="22"/>
          <w:szCs w:val="22"/>
        </w:rPr>
      </w:pPr>
    </w:p>
    <w:p w:rsidR="009F4E8B" w:rsidRPr="00292984" w:rsidRDefault="00062B64" w:rsidP="00307CF2">
      <w:pPr>
        <w:pStyle w:val="BodyTextIndent"/>
        <w:numPr>
          <w:ilvl w:val="0"/>
          <w:numId w:val="6"/>
        </w:numPr>
        <w:tabs>
          <w:tab w:val="left" w:pos="720"/>
        </w:tabs>
        <w:spacing w:after="120"/>
        <w:ind w:right="-444" w:hanging="357"/>
        <w:jc w:val="both"/>
        <w:rPr>
          <w:rFonts w:ascii="Arial" w:hAnsi="Arial" w:cs="Arial"/>
          <w:bCs/>
          <w:i w:val="0"/>
          <w:iCs w:val="0"/>
          <w:sz w:val="22"/>
          <w:szCs w:val="22"/>
        </w:rPr>
      </w:pPr>
      <w:r w:rsidRPr="00292984">
        <w:rPr>
          <w:rFonts w:ascii="Arial" w:hAnsi="Arial" w:cs="Arial"/>
          <w:bCs/>
          <w:i w:val="0"/>
          <w:sz w:val="22"/>
          <w:szCs w:val="22"/>
        </w:rPr>
        <w:t>T</w:t>
      </w:r>
      <w:r w:rsidR="00A77DF6" w:rsidRPr="00292984">
        <w:rPr>
          <w:rFonts w:ascii="Arial" w:hAnsi="Arial" w:cs="Arial"/>
          <w:bCs/>
          <w:i w:val="0"/>
          <w:iCs w:val="0"/>
          <w:sz w:val="22"/>
          <w:szCs w:val="22"/>
        </w:rPr>
        <w:t>he preferred venue for</w:t>
      </w:r>
      <w:r w:rsidRPr="00292984">
        <w:rPr>
          <w:rFonts w:ascii="Arial" w:hAnsi="Arial" w:cs="Arial"/>
          <w:bCs/>
          <w:i w:val="0"/>
          <w:sz w:val="22"/>
          <w:szCs w:val="22"/>
        </w:rPr>
        <w:t xml:space="preserve"> any </w:t>
      </w:r>
      <w:r w:rsidR="005B70F0" w:rsidRPr="00292984">
        <w:rPr>
          <w:rFonts w:ascii="Arial" w:hAnsi="Arial" w:cs="Arial"/>
          <w:bCs/>
          <w:i w:val="0"/>
          <w:sz w:val="22"/>
          <w:szCs w:val="22"/>
        </w:rPr>
        <w:t>group</w:t>
      </w:r>
      <w:r w:rsidRPr="00292984">
        <w:rPr>
          <w:rFonts w:ascii="Arial" w:hAnsi="Arial" w:cs="Arial"/>
          <w:bCs/>
          <w:i w:val="0"/>
          <w:sz w:val="22"/>
          <w:szCs w:val="22"/>
        </w:rPr>
        <w:t xml:space="preserve"> consuming</w:t>
      </w:r>
      <w:r w:rsidR="00A77DF6" w:rsidRPr="00292984">
        <w:rPr>
          <w:rFonts w:ascii="Arial" w:hAnsi="Arial" w:cs="Arial"/>
          <w:bCs/>
          <w:i w:val="0"/>
          <w:iCs w:val="0"/>
          <w:sz w:val="22"/>
          <w:szCs w:val="22"/>
        </w:rPr>
        <w:t xml:space="preserve"> alcohol is the Lion’s Den. </w:t>
      </w:r>
      <w:r w:rsidR="005B70F0" w:rsidRPr="00292984">
        <w:rPr>
          <w:rFonts w:ascii="Arial" w:hAnsi="Arial" w:cs="Arial"/>
          <w:bCs/>
          <w:i w:val="0"/>
          <w:iCs w:val="0"/>
          <w:sz w:val="22"/>
          <w:szCs w:val="22"/>
        </w:rPr>
        <w:t>When</w:t>
      </w:r>
      <w:r w:rsidR="008819F3" w:rsidRPr="00292984">
        <w:rPr>
          <w:rFonts w:ascii="Arial" w:hAnsi="Arial" w:cs="Arial"/>
          <w:bCs/>
          <w:i w:val="0"/>
          <w:iCs w:val="0"/>
          <w:sz w:val="22"/>
          <w:szCs w:val="22"/>
        </w:rPr>
        <w:t xml:space="preserve"> alcohol </w:t>
      </w:r>
      <w:r w:rsidR="00330B9B" w:rsidRPr="00292984">
        <w:rPr>
          <w:rFonts w:ascii="Arial" w:hAnsi="Arial" w:cs="Arial"/>
          <w:bCs/>
          <w:i w:val="0"/>
          <w:sz w:val="22"/>
          <w:szCs w:val="22"/>
        </w:rPr>
        <w:t>is consumed in the Lion’s Den</w:t>
      </w:r>
      <w:r w:rsidR="008819F3" w:rsidRPr="00292984">
        <w:rPr>
          <w:rFonts w:ascii="Arial" w:hAnsi="Arial" w:cs="Arial"/>
          <w:bCs/>
          <w:i w:val="0"/>
          <w:iCs w:val="0"/>
          <w:sz w:val="22"/>
          <w:szCs w:val="22"/>
        </w:rPr>
        <w:t xml:space="preserve"> it</w:t>
      </w:r>
      <w:r w:rsidR="00330B9B" w:rsidRPr="00292984">
        <w:rPr>
          <w:rFonts w:ascii="Arial" w:hAnsi="Arial" w:cs="Arial"/>
          <w:bCs/>
          <w:i w:val="0"/>
          <w:sz w:val="22"/>
          <w:szCs w:val="22"/>
        </w:rPr>
        <w:t xml:space="preserve"> must be cleaned up at</w:t>
      </w:r>
      <w:r w:rsidR="006C0E6A" w:rsidRPr="00292984">
        <w:rPr>
          <w:rFonts w:ascii="Arial" w:hAnsi="Arial" w:cs="Arial"/>
          <w:bCs/>
          <w:i w:val="0"/>
          <w:sz w:val="22"/>
          <w:szCs w:val="22"/>
        </w:rPr>
        <w:t xml:space="preserve"> the time of use</w:t>
      </w:r>
      <w:r w:rsidR="00F875EE" w:rsidRPr="00292984">
        <w:rPr>
          <w:rFonts w:ascii="Arial" w:hAnsi="Arial" w:cs="Arial"/>
          <w:bCs/>
          <w:i w:val="0"/>
          <w:sz w:val="22"/>
          <w:szCs w:val="22"/>
        </w:rPr>
        <w:t>.</w:t>
      </w:r>
      <w:r w:rsidR="008819F3" w:rsidRPr="00292984">
        <w:rPr>
          <w:rFonts w:ascii="Arial" w:hAnsi="Arial" w:cs="Arial"/>
          <w:bCs/>
          <w:i w:val="0"/>
          <w:iCs w:val="0"/>
          <w:sz w:val="22"/>
          <w:szCs w:val="22"/>
        </w:rPr>
        <w:t xml:space="preserve"> </w:t>
      </w:r>
      <w:r w:rsidR="006C0E6A" w:rsidRPr="00292984">
        <w:rPr>
          <w:rFonts w:ascii="Arial" w:hAnsi="Arial" w:cs="Arial"/>
          <w:bCs/>
          <w:i w:val="0"/>
          <w:iCs w:val="0"/>
          <w:sz w:val="22"/>
          <w:szCs w:val="22"/>
        </w:rPr>
        <w:t>When using the Lions’ Den, the doors are to be closed to reduce noise travelling to other parts of the College.</w:t>
      </w:r>
    </w:p>
    <w:p w:rsidR="009F4E8B" w:rsidRPr="00292984" w:rsidRDefault="009F4E8B" w:rsidP="00307CF2">
      <w:pPr>
        <w:pStyle w:val="ListParagraph"/>
        <w:ind w:left="360" w:right="-444"/>
        <w:jc w:val="both"/>
        <w:rPr>
          <w:rFonts w:ascii="Arial" w:hAnsi="Arial" w:cs="Arial"/>
          <w:bCs/>
          <w:i/>
          <w:iCs/>
          <w:sz w:val="22"/>
          <w:szCs w:val="22"/>
        </w:rPr>
      </w:pPr>
    </w:p>
    <w:p w:rsidR="00B67C96" w:rsidRPr="00292984" w:rsidRDefault="00B67C96" w:rsidP="00307CF2">
      <w:pPr>
        <w:pStyle w:val="BodyTextIndent"/>
        <w:numPr>
          <w:ilvl w:val="0"/>
          <w:numId w:val="6"/>
        </w:numPr>
        <w:tabs>
          <w:tab w:val="left" w:pos="720"/>
        </w:tabs>
        <w:spacing w:after="120"/>
        <w:ind w:right="-444" w:hanging="357"/>
        <w:jc w:val="both"/>
        <w:rPr>
          <w:rFonts w:ascii="Arial" w:hAnsi="Arial" w:cs="Arial"/>
          <w:bCs/>
          <w:i w:val="0"/>
          <w:iCs w:val="0"/>
          <w:sz w:val="22"/>
          <w:szCs w:val="22"/>
        </w:rPr>
      </w:pPr>
      <w:r w:rsidRPr="00292984">
        <w:rPr>
          <w:rFonts w:ascii="Arial" w:hAnsi="Arial" w:cs="Arial"/>
          <w:bCs/>
          <w:i w:val="0"/>
          <w:iCs w:val="0"/>
          <w:sz w:val="22"/>
          <w:szCs w:val="22"/>
        </w:rPr>
        <w:t xml:space="preserve">It is the responsibility of </w:t>
      </w:r>
      <w:r w:rsidR="00CF07EB" w:rsidRPr="00292984">
        <w:rPr>
          <w:rFonts w:ascii="Arial" w:hAnsi="Arial" w:cs="Arial"/>
          <w:bCs/>
          <w:i w:val="0"/>
          <w:iCs w:val="0"/>
          <w:sz w:val="22"/>
          <w:szCs w:val="22"/>
        </w:rPr>
        <w:t>those consuming alcohol to put</w:t>
      </w:r>
      <w:r w:rsidRPr="00292984">
        <w:rPr>
          <w:rFonts w:ascii="Arial" w:hAnsi="Arial" w:cs="Arial"/>
          <w:bCs/>
          <w:i w:val="0"/>
          <w:iCs w:val="0"/>
          <w:sz w:val="22"/>
          <w:szCs w:val="22"/>
        </w:rPr>
        <w:t xml:space="preserve"> all rubbish, including bottle tops, into the bins provided. </w:t>
      </w:r>
    </w:p>
    <w:p w:rsidR="00F875EE" w:rsidRPr="00292984" w:rsidRDefault="00F875EE" w:rsidP="00307CF2">
      <w:pPr>
        <w:pStyle w:val="BodyTextIndent"/>
        <w:tabs>
          <w:tab w:val="left" w:pos="720"/>
        </w:tabs>
        <w:ind w:left="360" w:right="-444"/>
        <w:jc w:val="both"/>
        <w:rPr>
          <w:rFonts w:ascii="Arial" w:hAnsi="Arial" w:cs="Arial"/>
          <w:bCs/>
          <w:i w:val="0"/>
          <w:iCs w:val="0"/>
          <w:sz w:val="22"/>
          <w:szCs w:val="22"/>
        </w:rPr>
      </w:pPr>
    </w:p>
    <w:p w:rsidR="0054200D" w:rsidRPr="00292984" w:rsidRDefault="00A67DE4" w:rsidP="00307CF2">
      <w:pPr>
        <w:pStyle w:val="BodyTextIndent"/>
        <w:numPr>
          <w:ilvl w:val="0"/>
          <w:numId w:val="6"/>
        </w:numPr>
        <w:tabs>
          <w:tab w:val="left" w:pos="720"/>
        </w:tabs>
        <w:spacing w:after="120"/>
        <w:ind w:right="-444"/>
        <w:jc w:val="both"/>
        <w:rPr>
          <w:rFonts w:ascii="Arial" w:hAnsi="Arial" w:cs="Arial"/>
          <w:bCs/>
          <w:i w:val="0"/>
          <w:iCs w:val="0"/>
          <w:sz w:val="22"/>
          <w:szCs w:val="22"/>
        </w:rPr>
      </w:pPr>
      <w:r w:rsidRPr="00292984">
        <w:rPr>
          <w:rFonts w:ascii="Arial" w:hAnsi="Arial" w:cs="Arial"/>
          <w:bCs/>
          <w:i w:val="0"/>
          <w:iCs w:val="0"/>
          <w:sz w:val="22"/>
          <w:szCs w:val="22"/>
        </w:rPr>
        <w:t>When a</w:t>
      </w:r>
      <w:r w:rsidR="007078FB" w:rsidRPr="00292984">
        <w:rPr>
          <w:rFonts w:ascii="Arial" w:hAnsi="Arial" w:cs="Arial"/>
          <w:bCs/>
          <w:i w:val="0"/>
          <w:iCs w:val="0"/>
          <w:sz w:val="22"/>
          <w:szCs w:val="22"/>
        </w:rPr>
        <w:t>n organi</w:t>
      </w:r>
      <w:r w:rsidR="004A6B8B" w:rsidRPr="00292984">
        <w:rPr>
          <w:rFonts w:ascii="Arial" w:hAnsi="Arial" w:cs="Arial"/>
          <w:bCs/>
          <w:i w:val="0"/>
          <w:iCs w:val="0"/>
          <w:sz w:val="22"/>
          <w:szCs w:val="22"/>
        </w:rPr>
        <w:t>s</w:t>
      </w:r>
      <w:r w:rsidR="003A2CB2">
        <w:rPr>
          <w:rFonts w:ascii="Arial" w:hAnsi="Arial" w:cs="Arial"/>
          <w:bCs/>
          <w:i w:val="0"/>
          <w:iCs w:val="0"/>
          <w:sz w:val="22"/>
          <w:szCs w:val="22"/>
        </w:rPr>
        <w:t>ed Studen</w:t>
      </w:r>
      <w:r w:rsidR="003A2CB2" w:rsidRPr="004911A2">
        <w:rPr>
          <w:rFonts w:ascii="Arial" w:hAnsi="Arial" w:cs="Arial"/>
          <w:bCs/>
          <w:i w:val="0"/>
          <w:iCs w:val="0"/>
          <w:color w:val="000000" w:themeColor="text1"/>
          <w:sz w:val="22"/>
          <w:szCs w:val="22"/>
        </w:rPr>
        <w:t>t</w:t>
      </w:r>
      <w:r w:rsidR="00CA2CC6" w:rsidRPr="004911A2">
        <w:rPr>
          <w:rFonts w:ascii="Arial" w:hAnsi="Arial" w:cs="Arial"/>
          <w:bCs/>
          <w:i w:val="0"/>
          <w:iCs w:val="0"/>
          <w:color w:val="000000" w:themeColor="text1"/>
          <w:sz w:val="22"/>
          <w:szCs w:val="22"/>
        </w:rPr>
        <w:t>s’</w:t>
      </w:r>
      <w:r w:rsidR="003A2CB2">
        <w:rPr>
          <w:rFonts w:ascii="Arial" w:hAnsi="Arial" w:cs="Arial"/>
          <w:bCs/>
          <w:i w:val="0"/>
          <w:iCs w:val="0"/>
          <w:sz w:val="22"/>
          <w:szCs w:val="22"/>
        </w:rPr>
        <w:t xml:space="preserve"> Association</w:t>
      </w:r>
      <w:r w:rsidR="00B239D6" w:rsidRPr="00292984">
        <w:rPr>
          <w:rFonts w:ascii="Arial" w:hAnsi="Arial" w:cs="Arial"/>
          <w:bCs/>
          <w:i w:val="0"/>
          <w:iCs w:val="0"/>
          <w:sz w:val="22"/>
          <w:szCs w:val="22"/>
        </w:rPr>
        <w:t xml:space="preserve"> activity </w:t>
      </w:r>
      <w:r w:rsidR="00F32BC5">
        <w:rPr>
          <w:rFonts w:ascii="Arial" w:hAnsi="Arial" w:cs="Arial"/>
          <w:bCs/>
          <w:i w:val="0"/>
          <w:iCs w:val="0"/>
          <w:sz w:val="22"/>
          <w:szCs w:val="22"/>
        </w:rPr>
        <w:t>involving alcohol is planned</w:t>
      </w:r>
      <w:r w:rsidR="00D805F2" w:rsidRPr="00292984">
        <w:rPr>
          <w:rFonts w:ascii="Arial" w:hAnsi="Arial" w:cs="Arial"/>
          <w:bCs/>
          <w:i w:val="0"/>
          <w:iCs w:val="0"/>
          <w:sz w:val="22"/>
          <w:szCs w:val="22"/>
        </w:rPr>
        <w:t>,</w:t>
      </w:r>
      <w:r w:rsidR="00AF697E" w:rsidRPr="00292984">
        <w:rPr>
          <w:rFonts w:ascii="Arial" w:hAnsi="Arial" w:cs="Arial"/>
          <w:bCs/>
          <w:i w:val="0"/>
          <w:iCs w:val="0"/>
          <w:sz w:val="22"/>
          <w:szCs w:val="22"/>
        </w:rPr>
        <w:t xml:space="preserve"> t</w:t>
      </w:r>
      <w:r w:rsidRPr="00292984">
        <w:rPr>
          <w:rFonts w:ascii="Arial" w:hAnsi="Arial" w:cs="Arial"/>
          <w:bCs/>
          <w:i w:val="0"/>
          <w:iCs w:val="0"/>
          <w:sz w:val="22"/>
          <w:szCs w:val="22"/>
        </w:rPr>
        <w:t>he President of the Cromwell College Students’ Association</w:t>
      </w:r>
      <w:r w:rsidR="00D805F2" w:rsidRPr="00292984">
        <w:rPr>
          <w:rFonts w:ascii="Arial" w:hAnsi="Arial" w:cs="Arial"/>
          <w:bCs/>
          <w:i w:val="0"/>
          <w:iCs w:val="0"/>
          <w:sz w:val="22"/>
          <w:szCs w:val="22"/>
        </w:rPr>
        <w:t>,</w:t>
      </w:r>
      <w:r w:rsidRPr="00292984">
        <w:rPr>
          <w:rFonts w:ascii="Arial" w:hAnsi="Arial" w:cs="Arial"/>
          <w:bCs/>
          <w:i w:val="0"/>
          <w:iCs w:val="0"/>
          <w:sz w:val="22"/>
          <w:szCs w:val="22"/>
        </w:rPr>
        <w:t xml:space="preserve"> or their delegate</w:t>
      </w:r>
      <w:r w:rsidR="00D805F2" w:rsidRPr="00292984">
        <w:rPr>
          <w:rFonts w:ascii="Arial" w:hAnsi="Arial" w:cs="Arial"/>
          <w:bCs/>
          <w:i w:val="0"/>
          <w:iCs w:val="0"/>
          <w:sz w:val="22"/>
          <w:szCs w:val="22"/>
        </w:rPr>
        <w:t>,</w:t>
      </w:r>
      <w:r w:rsidRPr="00292984">
        <w:rPr>
          <w:rFonts w:ascii="Arial" w:hAnsi="Arial" w:cs="Arial"/>
          <w:bCs/>
          <w:i w:val="0"/>
          <w:iCs w:val="0"/>
          <w:sz w:val="22"/>
          <w:szCs w:val="22"/>
        </w:rPr>
        <w:t xml:space="preserve"> is responsible for conferring</w:t>
      </w:r>
      <w:r w:rsidR="00B239D6" w:rsidRPr="00292984">
        <w:rPr>
          <w:rFonts w:ascii="Arial" w:hAnsi="Arial" w:cs="Arial"/>
          <w:bCs/>
          <w:i w:val="0"/>
          <w:iCs w:val="0"/>
          <w:sz w:val="22"/>
          <w:szCs w:val="22"/>
        </w:rPr>
        <w:t xml:space="preserve"> ahead of time</w:t>
      </w:r>
      <w:r w:rsidRPr="00292984">
        <w:rPr>
          <w:rFonts w:ascii="Arial" w:hAnsi="Arial" w:cs="Arial"/>
          <w:bCs/>
          <w:i w:val="0"/>
          <w:iCs w:val="0"/>
          <w:sz w:val="22"/>
          <w:szCs w:val="22"/>
        </w:rPr>
        <w:t xml:space="preserve"> with the </w:t>
      </w:r>
      <w:r w:rsidR="00464106">
        <w:rPr>
          <w:rFonts w:ascii="Arial" w:hAnsi="Arial" w:cs="Arial"/>
          <w:bCs/>
          <w:i w:val="0"/>
          <w:iCs w:val="0"/>
          <w:sz w:val="22"/>
          <w:szCs w:val="22"/>
        </w:rPr>
        <w:t>Deputy Principal</w:t>
      </w:r>
      <w:r w:rsidR="008C7AA6" w:rsidRPr="00292984">
        <w:rPr>
          <w:rFonts w:ascii="Arial" w:hAnsi="Arial" w:cs="Arial"/>
          <w:bCs/>
          <w:i w:val="0"/>
          <w:iCs w:val="0"/>
          <w:sz w:val="22"/>
          <w:szCs w:val="22"/>
        </w:rPr>
        <w:t>, who will then seek final approval from the Principal.</w:t>
      </w:r>
      <w:r w:rsidR="007078FB" w:rsidRPr="00292984">
        <w:rPr>
          <w:rFonts w:ascii="Arial" w:hAnsi="Arial" w:cs="Arial"/>
          <w:bCs/>
          <w:i w:val="0"/>
          <w:iCs w:val="0"/>
          <w:sz w:val="22"/>
          <w:szCs w:val="22"/>
        </w:rPr>
        <w:t xml:space="preserve"> The Student</w:t>
      </w:r>
      <w:r w:rsidR="00F32BC5">
        <w:rPr>
          <w:rFonts w:ascii="Arial" w:hAnsi="Arial" w:cs="Arial"/>
          <w:bCs/>
          <w:i w:val="0"/>
          <w:iCs w:val="0"/>
          <w:sz w:val="22"/>
          <w:szCs w:val="22"/>
        </w:rPr>
        <w:t>s’</w:t>
      </w:r>
      <w:r w:rsidR="007078FB" w:rsidRPr="00292984">
        <w:rPr>
          <w:rFonts w:ascii="Arial" w:hAnsi="Arial" w:cs="Arial"/>
          <w:bCs/>
          <w:i w:val="0"/>
          <w:iCs w:val="0"/>
          <w:sz w:val="22"/>
          <w:szCs w:val="22"/>
        </w:rPr>
        <w:t xml:space="preserve"> Association will be</w:t>
      </w:r>
      <w:r w:rsidRPr="00292984">
        <w:rPr>
          <w:rFonts w:ascii="Arial" w:hAnsi="Arial" w:cs="Arial"/>
          <w:bCs/>
          <w:i w:val="0"/>
          <w:iCs w:val="0"/>
          <w:sz w:val="22"/>
          <w:szCs w:val="22"/>
        </w:rPr>
        <w:t xml:space="preserve"> held</w:t>
      </w:r>
      <w:r w:rsidR="00AF697E" w:rsidRPr="00292984">
        <w:rPr>
          <w:rFonts w:ascii="Arial" w:hAnsi="Arial" w:cs="Arial"/>
          <w:bCs/>
          <w:i w:val="0"/>
          <w:iCs w:val="0"/>
          <w:sz w:val="22"/>
          <w:szCs w:val="22"/>
        </w:rPr>
        <w:t xml:space="preserve"> financially</w:t>
      </w:r>
      <w:r w:rsidRPr="00292984">
        <w:rPr>
          <w:rFonts w:ascii="Arial" w:hAnsi="Arial" w:cs="Arial"/>
          <w:bCs/>
          <w:i w:val="0"/>
          <w:iCs w:val="0"/>
          <w:sz w:val="22"/>
          <w:szCs w:val="22"/>
        </w:rPr>
        <w:t xml:space="preserve"> responsible</w:t>
      </w:r>
      <w:r w:rsidR="00F32BC5">
        <w:rPr>
          <w:rFonts w:ascii="Arial" w:hAnsi="Arial" w:cs="Arial"/>
          <w:bCs/>
          <w:i w:val="0"/>
          <w:iCs w:val="0"/>
          <w:sz w:val="22"/>
          <w:szCs w:val="22"/>
        </w:rPr>
        <w:t xml:space="preserve"> if mess </w:t>
      </w:r>
      <w:r w:rsidR="007078FB" w:rsidRPr="00292984">
        <w:rPr>
          <w:rFonts w:ascii="Arial" w:hAnsi="Arial" w:cs="Arial"/>
          <w:bCs/>
          <w:i w:val="0"/>
          <w:iCs w:val="0"/>
          <w:sz w:val="22"/>
          <w:szCs w:val="22"/>
        </w:rPr>
        <w:t>or damage</w:t>
      </w:r>
      <w:r w:rsidR="00B60CBE" w:rsidRPr="00292984">
        <w:rPr>
          <w:rFonts w:ascii="Arial" w:hAnsi="Arial" w:cs="Arial"/>
          <w:bCs/>
          <w:i w:val="0"/>
          <w:iCs w:val="0"/>
          <w:sz w:val="22"/>
          <w:szCs w:val="22"/>
        </w:rPr>
        <w:t xml:space="preserve"> occurs</w:t>
      </w:r>
      <w:r w:rsidR="00AF697E" w:rsidRPr="00292984">
        <w:rPr>
          <w:rFonts w:ascii="Arial" w:hAnsi="Arial" w:cs="Arial"/>
          <w:bCs/>
          <w:i w:val="0"/>
          <w:iCs w:val="0"/>
          <w:sz w:val="22"/>
          <w:szCs w:val="22"/>
        </w:rPr>
        <w:t>.</w:t>
      </w:r>
      <w:r w:rsidRPr="00292984">
        <w:rPr>
          <w:rFonts w:ascii="Arial" w:hAnsi="Arial" w:cs="Arial"/>
          <w:bCs/>
          <w:i w:val="0"/>
          <w:iCs w:val="0"/>
          <w:sz w:val="22"/>
          <w:szCs w:val="22"/>
        </w:rPr>
        <w:t xml:space="preserve"> </w:t>
      </w:r>
    </w:p>
    <w:p w:rsidR="0054200D" w:rsidRPr="00292984" w:rsidRDefault="0054200D" w:rsidP="00307CF2">
      <w:pPr>
        <w:pStyle w:val="ListParagraph"/>
        <w:ind w:left="360" w:right="-444"/>
        <w:jc w:val="both"/>
        <w:rPr>
          <w:rFonts w:ascii="Arial" w:hAnsi="Arial" w:cs="Arial"/>
          <w:bCs/>
          <w:i/>
          <w:iCs/>
          <w:sz w:val="22"/>
          <w:szCs w:val="22"/>
        </w:rPr>
      </w:pPr>
    </w:p>
    <w:p w:rsidR="0054200D" w:rsidRPr="00292984" w:rsidRDefault="00B60CBE" w:rsidP="00307CF2">
      <w:pPr>
        <w:pStyle w:val="BodyTextIndent"/>
        <w:numPr>
          <w:ilvl w:val="0"/>
          <w:numId w:val="6"/>
        </w:numPr>
        <w:tabs>
          <w:tab w:val="left" w:pos="720"/>
        </w:tabs>
        <w:spacing w:after="120"/>
        <w:ind w:right="-444"/>
        <w:jc w:val="both"/>
        <w:rPr>
          <w:rFonts w:ascii="Arial" w:hAnsi="Arial" w:cs="Arial"/>
          <w:bCs/>
          <w:i w:val="0"/>
          <w:iCs w:val="0"/>
          <w:sz w:val="22"/>
          <w:szCs w:val="22"/>
        </w:rPr>
      </w:pPr>
      <w:r w:rsidRPr="00292984">
        <w:rPr>
          <w:rFonts w:ascii="Arial" w:hAnsi="Arial" w:cs="Arial"/>
          <w:bCs/>
          <w:i w:val="0"/>
          <w:iCs w:val="0"/>
          <w:sz w:val="22"/>
          <w:szCs w:val="22"/>
        </w:rPr>
        <w:t>Whenever</w:t>
      </w:r>
      <w:r w:rsidR="00B239D6" w:rsidRPr="00292984">
        <w:rPr>
          <w:rFonts w:ascii="Arial" w:hAnsi="Arial" w:cs="Arial"/>
          <w:bCs/>
          <w:i w:val="0"/>
          <w:iCs w:val="0"/>
          <w:sz w:val="22"/>
          <w:szCs w:val="22"/>
        </w:rPr>
        <w:t xml:space="preserve"> a</w:t>
      </w:r>
      <w:r w:rsidR="00D805F2" w:rsidRPr="00292984">
        <w:rPr>
          <w:rFonts w:ascii="Arial" w:hAnsi="Arial" w:cs="Arial"/>
          <w:bCs/>
          <w:i w:val="0"/>
          <w:iCs w:val="0"/>
          <w:sz w:val="22"/>
          <w:szCs w:val="22"/>
        </w:rPr>
        <w:t>ny</w:t>
      </w:r>
      <w:r w:rsidR="00B239D6" w:rsidRPr="00292984">
        <w:rPr>
          <w:rFonts w:ascii="Arial" w:hAnsi="Arial" w:cs="Arial"/>
          <w:bCs/>
          <w:i w:val="0"/>
          <w:iCs w:val="0"/>
          <w:sz w:val="22"/>
          <w:szCs w:val="22"/>
        </w:rPr>
        <w:t xml:space="preserve"> large group gathering</w:t>
      </w:r>
      <w:r w:rsidR="00F32BC5">
        <w:rPr>
          <w:rFonts w:ascii="Arial" w:hAnsi="Arial" w:cs="Arial"/>
          <w:bCs/>
          <w:i w:val="0"/>
          <w:iCs w:val="0"/>
          <w:sz w:val="22"/>
          <w:szCs w:val="22"/>
        </w:rPr>
        <w:t xml:space="preserve"> is anticipated, </w:t>
      </w:r>
      <w:r w:rsidRPr="00292984">
        <w:rPr>
          <w:rFonts w:ascii="Arial" w:hAnsi="Arial" w:cs="Arial"/>
          <w:bCs/>
          <w:i w:val="0"/>
          <w:iCs w:val="0"/>
          <w:sz w:val="22"/>
          <w:szCs w:val="22"/>
        </w:rPr>
        <w:t>permission must be sought</w:t>
      </w:r>
      <w:r w:rsidR="008C7AA6" w:rsidRPr="00292984">
        <w:rPr>
          <w:rFonts w:ascii="Arial" w:hAnsi="Arial" w:cs="Arial"/>
          <w:bCs/>
          <w:i w:val="0"/>
          <w:iCs w:val="0"/>
          <w:sz w:val="22"/>
          <w:szCs w:val="22"/>
        </w:rPr>
        <w:t xml:space="preserve"> from the </w:t>
      </w:r>
      <w:r w:rsidR="00464106">
        <w:rPr>
          <w:rFonts w:ascii="Arial" w:hAnsi="Arial" w:cs="Arial"/>
          <w:bCs/>
          <w:i w:val="0"/>
          <w:iCs w:val="0"/>
          <w:sz w:val="22"/>
          <w:szCs w:val="22"/>
        </w:rPr>
        <w:t>Deputy Principal</w:t>
      </w:r>
      <w:r w:rsidR="00B239D6" w:rsidRPr="00292984">
        <w:rPr>
          <w:rFonts w:ascii="Arial" w:hAnsi="Arial" w:cs="Arial"/>
          <w:bCs/>
          <w:i w:val="0"/>
          <w:iCs w:val="0"/>
          <w:sz w:val="22"/>
          <w:szCs w:val="22"/>
        </w:rPr>
        <w:t>,</w:t>
      </w:r>
      <w:r w:rsidRPr="00292984">
        <w:rPr>
          <w:rFonts w:ascii="Arial" w:hAnsi="Arial" w:cs="Arial"/>
          <w:bCs/>
          <w:i w:val="0"/>
          <w:iCs w:val="0"/>
          <w:sz w:val="22"/>
          <w:szCs w:val="22"/>
        </w:rPr>
        <w:t xml:space="preserve"> and</w:t>
      </w:r>
      <w:r w:rsidR="00CF07EB" w:rsidRPr="00292984">
        <w:rPr>
          <w:rFonts w:ascii="Arial" w:hAnsi="Arial" w:cs="Arial"/>
          <w:bCs/>
          <w:i w:val="0"/>
          <w:iCs w:val="0"/>
          <w:sz w:val="22"/>
          <w:szCs w:val="22"/>
        </w:rPr>
        <w:t xml:space="preserve"> a</w:t>
      </w:r>
      <w:r w:rsidRPr="00292984">
        <w:rPr>
          <w:rFonts w:ascii="Arial" w:hAnsi="Arial" w:cs="Arial"/>
          <w:bCs/>
          <w:i w:val="0"/>
          <w:iCs w:val="0"/>
          <w:sz w:val="22"/>
          <w:szCs w:val="22"/>
        </w:rPr>
        <w:t xml:space="preserve"> person</w:t>
      </w:r>
      <w:r w:rsidR="00F32BC5">
        <w:rPr>
          <w:rFonts w:ascii="Arial" w:hAnsi="Arial" w:cs="Arial"/>
          <w:bCs/>
          <w:i w:val="0"/>
          <w:iCs w:val="0"/>
          <w:sz w:val="22"/>
          <w:szCs w:val="22"/>
        </w:rPr>
        <w:t xml:space="preserve"> </w:t>
      </w:r>
      <w:r w:rsidRPr="00292984">
        <w:rPr>
          <w:rFonts w:ascii="Arial" w:hAnsi="Arial" w:cs="Arial"/>
          <w:bCs/>
          <w:i w:val="0"/>
          <w:iCs w:val="0"/>
          <w:sz w:val="22"/>
          <w:szCs w:val="22"/>
        </w:rPr>
        <w:t>nominated as being ‘in charge’.</w:t>
      </w:r>
      <w:r w:rsidR="00B239D6" w:rsidRPr="00292984">
        <w:rPr>
          <w:rFonts w:ascii="Arial" w:hAnsi="Arial" w:cs="Arial"/>
          <w:bCs/>
          <w:i w:val="0"/>
          <w:iCs w:val="0"/>
          <w:sz w:val="22"/>
          <w:szCs w:val="22"/>
        </w:rPr>
        <w:t xml:space="preserve"> </w:t>
      </w:r>
      <w:r w:rsidR="00F32BC5">
        <w:rPr>
          <w:rFonts w:ascii="Arial" w:hAnsi="Arial" w:cs="Arial"/>
          <w:bCs/>
          <w:i w:val="0"/>
          <w:iCs w:val="0"/>
          <w:sz w:val="22"/>
          <w:szCs w:val="22"/>
        </w:rPr>
        <w:t xml:space="preserve"> The person</w:t>
      </w:r>
      <w:r w:rsidR="00D805F2" w:rsidRPr="00292984">
        <w:rPr>
          <w:rFonts w:ascii="Arial" w:hAnsi="Arial" w:cs="Arial"/>
          <w:bCs/>
          <w:i w:val="0"/>
          <w:iCs w:val="0"/>
          <w:sz w:val="22"/>
          <w:szCs w:val="22"/>
        </w:rPr>
        <w:t xml:space="preserve"> will be held responsible for any m</w:t>
      </w:r>
      <w:r w:rsidR="00F32BC5">
        <w:rPr>
          <w:rFonts w:ascii="Arial" w:hAnsi="Arial" w:cs="Arial"/>
          <w:bCs/>
          <w:i w:val="0"/>
          <w:iCs w:val="0"/>
          <w:sz w:val="22"/>
          <w:szCs w:val="22"/>
        </w:rPr>
        <w:t>ess or resulting damage</w:t>
      </w:r>
      <w:r w:rsidR="00D805F2" w:rsidRPr="00292984">
        <w:rPr>
          <w:rFonts w:ascii="Arial" w:hAnsi="Arial" w:cs="Arial"/>
          <w:bCs/>
          <w:i w:val="0"/>
          <w:iCs w:val="0"/>
          <w:sz w:val="22"/>
          <w:szCs w:val="22"/>
        </w:rPr>
        <w:t>.</w:t>
      </w:r>
    </w:p>
    <w:p w:rsidR="009F4E8B" w:rsidRPr="00F32BC5" w:rsidRDefault="009F4E8B" w:rsidP="00307CF2">
      <w:pPr>
        <w:ind w:left="360" w:right="-444"/>
        <w:jc w:val="both"/>
        <w:rPr>
          <w:rFonts w:ascii="Arial" w:hAnsi="Arial" w:cs="Arial"/>
          <w:bCs/>
          <w:i/>
          <w:iCs/>
          <w:sz w:val="22"/>
          <w:szCs w:val="22"/>
        </w:rPr>
      </w:pPr>
    </w:p>
    <w:p w:rsidR="0054200D" w:rsidRPr="00464106" w:rsidRDefault="008C7AA6" w:rsidP="00307CF2">
      <w:pPr>
        <w:pStyle w:val="BodyTextIndent"/>
        <w:numPr>
          <w:ilvl w:val="0"/>
          <w:numId w:val="6"/>
        </w:numPr>
        <w:tabs>
          <w:tab w:val="left" w:pos="720"/>
        </w:tabs>
        <w:spacing w:after="120"/>
        <w:ind w:right="-444"/>
        <w:jc w:val="both"/>
        <w:rPr>
          <w:rFonts w:ascii="Arial" w:hAnsi="Arial" w:cs="Arial"/>
          <w:bCs/>
          <w:i w:val="0"/>
          <w:iCs w:val="0"/>
          <w:sz w:val="22"/>
          <w:szCs w:val="22"/>
        </w:rPr>
      </w:pPr>
      <w:r w:rsidRPr="009C71C7">
        <w:rPr>
          <w:rFonts w:ascii="Arial" w:hAnsi="Arial" w:cs="Arial"/>
          <w:bCs/>
          <w:i w:val="0"/>
          <w:iCs w:val="0"/>
          <w:sz w:val="22"/>
          <w:szCs w:val="22"/>
        </w:rPr>
        <w:t xml:space="preserve">Drinking games such as </w:t>
      </w:r>
      <w:r w:rsidR="00693F81" w:rsidRPr="009C71C7">
        <w:rPr>
          <w:rFonts w:ascii="Arial" w:hAnsi="Arial" w:cs="Arial"/>
          <w:bCs/>
          <w:i w:val="0"/>
          <w:iCs w:val="0"/>
          <w:sz w:val="22"/>
          <w:szCs w:val="22"/>
        </w:rPr>
        <w:t>‘boat races’, ‘sculling’,</w:t>
      </w:r>
      <w:r w:rsidRPr="009C71C7">
        <w:rPr>
          <w:rFonts w:ascii="Arial" w:hAnsi="Arial" w:cs="Arial"/>
          <w:bCs/>
          <w:i w:val="0"/>
          <w:iCs w:val="0"/>
          <w:sz w:val="22"/>
          <w:szCs w:val="22"/>
        </w:rPr>
        <w:t xml:space="preserve"> </w:t>
      </w:r>
      <w:r w:rsidR="00EE24D0" w:rsidRPr="009C71C7">
        <w:rPr>
          <w:rFonts w:ascii="Arial" w:hAnsi="Arial" w:cs="Arial"/>
          <w:bCs/>
          <w:i w:val="0"/>
          <w:iCs w:val="0"/>
          <w:sz w:val="22"/>
          <w:szCs w:val="22"/>
        </w:rPr>
        <w:t>“</w:t>
      </w:r>
      <w:r w:rsidR="00736D0E" w:rsidRPr="009C71C7">
        <w:rPr>
          <w:rFonts w:ascii="Arial" w:hAnsi="Arial" w:cs="Arial"/>
          <w:bCs/>
          <w:i w:val="0"/>
          <w:iCs w:val="0"/>
          <w:sz w:val="22"/>
          <w:szCs w:val="22"/>
        </w:rPr>
        <w:t>18 shots</w:t>
      </w:r>
      <w:r w:rsidR="00EE24D0" w:rsidRPr="009C71C7">
        <w:rPr>
          <w:rFonts w:ascii="Arial" w:hAnsi="Arial" w:cs="Arial"/>
          <w:bCs/>
          <w:i w:val="0"/>
          <w:iCs w:val="0"/>
          <w:sz w:val="22"/>
          <w:szCs w:val="22"/>
        </w:rPr>
        <w:t>”</w:t>
      </w:r>
      <w:r w:rsidR="00736D0E" w:rsidRPr="009C71C7">
        <w:rPr>
          <w:rFonts w:ascii="Arial" w:hAnsi="Arial" w:cs="Arial"/>
          <w:bCs/>
          <w:i w:val="0"/>
          <w:iCs w:val="0"/>
          <w:sz w:val="22"/>
          <w:szCs w:val="22"/>
        </w:rPr>
        <w:t xml:space="preserve">, </w:t>
      </w:r>
      <w:r w:rsidRPr="009C71C7">
        <w:rPr>
          <w:rFonts w:ascii="Arial" w:hAnsi="Arial" w:cs="Arial"/>
          <w:bCs/>
          <w:i w:val="0"/>
          <w:iCs w:val="0"/>
          <w:sz w:val="22"/>
          <w:szCs w:val="22"/>
        </w:rPr>
        <w:t>‘iron man’ events</w:t>
      </w:r>
      <w:r w:rsidRPr="00464106">
        <w:rPr>
          <w:rFonts w:ascii="Arial" w:hAnsi="Arial" w:cs="Arial"/>
          <w:bCs/>
          <w:i w:val="0"/>
          <w:iCs w:val="0"/>
          <w:sz w:val="22"/>
          <w:szCs w:val="22"/>
        </w:rPr>
        <w:t xml:space="preserve"> involving </w:t>
      </w:r>
      <w:r w:rsidR="00693F81" w:rsidRPr="00464106">
        <w:rPr>
          <w:rFonts w:ascii="Arial" w:hAnsi="Arial" w:cs="Arial"/>
          <w:bCs/>
          <w:i w:val="0"/>
          <w:iCs w:val="0"/>
          <w:sz w:val="22"/>
          <w:szCs w:val="22"/>
        </w:rPr>
        <w:t>alcohol</w:t>
      </w:r>
      <w:r w:rsidRPr="00464106">
        <w:rPr>
          <w:rFonts w:ascii="Arial" w:hAnsi="Arial" w:cs="Arial"/>
          <w:bCs/>
          <w:i w:val="0"/>
          <w:iCs w:val="0"/>
          <w:sz w:val="22"/>
          <w:szCs w:val="22"/>
        </w:rPr>
        <w:t>,</w:t>
      </w:r>
      <w:r w:rsidR="00693F81" w:rsidRPr="00464106">
        <w:rPr>
          <w:rFonts w:ascii="Arial" w:hAnsi="Arial" w:cs="Arial"/>
          <w:bCs/>
          <w:i w:val="0"/>
          <w:iCs w:val="0"/>
          <w:sz w:val="22"/>
          <w:szCs w:val="22"/>
        </w:rPr>
        <w:t xml:space="preserve"> and other activities promoting binge-drinking are</w:t>
      </w:r>
      <w:r w:rsidR="007D40F9" w:rsidRPr="00464106">
        <w:rPr>
          <w:rFonts w:ascii="Arial" w:hAnsi="Arial" w:cs="Arial"/>
          <w:bCs/>
          <w:i w:val="0"/>
          <w:iCs w:val="0"/>
          <w:sz w:val="22"/>
          <w:szCs w:val="22"/>
        </w:rPr>
        <w:t xml:space="preserve"> against the Law</w:t>
      </w:r>
      <w:r w:rsidR="007949C1" w:rsidRPr="00464106">
        <w:rPr>
          <w:rFonts w:ascii="Arial" w:hAnsi="Arial" w:cs="Arial"/>
          <w:bCs/>
          <w:i w:val="0"/>
          <w:iCs w:val="0"/>
          <w:sz w:val="22"/>
          <w:szCs w:val="22"/>
        </w:rPr>
        <w:t>,</w:t>
      </w:r>
      <w:r w:rsidR="007D40F9" w:rsidRPr="00464106">
        <w:rPr>
          <w:rFonts w:ascii="Arial" w:hAnsi="Arial" w:cs="Arial"/>
          <w:bCs/>
          <w:i w:val="0"/>
          <w:iCs w:val="0"/>
          <w:sz w:val="22"/>
          <w:szCs w:val="22"/>
        </w:rPr>
        <w:t xml:space="preserve"> potentially</w:t>
      </w:r>
      <w:r w:rsidR="00381B0A" w:rsidRPr="00464106">
        <w:rPr>
          <w:rFonts w:ascii="Arial" w:hAnsi="Arial" w:cs="Arial"/>
          <w:bCs/>
          <w:i w:val="0"/>
          <w:iCs w:val="0"/>
          <w:sz w:val="22"/>
          <w:szCs w:val="22"/>
        </w:rPr>
        <w:t xml:space="preserve"> lethal and strictly prohibited</w:t>
      </w:r>
      <w:r w:rsidR="007D40F9" w:rsidRPr="00464106">
        <w:rPr>
          <w:rFonts w:ascii="Arial" w:hAnsi="Arial" w:cs="Arial"/>
          <w:bCs/>
          <w:i w:val="0"/>
          <w:iCs w:val="0"/>
          <w:sz w:val="22"/>
          <w:szCs w:val="22"/>
        </w:rPr>
        <w:t>. They are contrary to the Cromwell ethos and the C</w:t>
      </w:r>
      <w:r w:rsidR="00693F81" w:rsidRPr="00464106">
        <w:rPr>
          <w:rFonts w:ascii="Arial" w:hAnsi="Arial" w:cs="Arial"/>
          <w:bCs/>
          <w:i w:val="0"/>
          <w:iCs w:val="0"/>
          <w:sz w:val="22"/>
          <w:szCs w:val="22"/>
        </w:rPr>
        <w:t>ollege’</w:t>
      </w:r>
      <w:r w:rsidR="005B70F0" w:rsidRPr="00464106">
        <w:rPr>
          <w:rFonts w:ascii="Arial" w:hAnsi="Arial" w:cs="Arial"/>
          <w:bCs/>
          <w:i w:val="0"/>
          <w:iCs w:val="0"/>
          <w:sz w:val="22"/>
          <w:szCs w:val="22"/>
        </w:rPr>
        <w:t xml:space="preserve">s alcohol awareness commitment; </w:t>
      </w:r>
      <w:r w:rsidR="00693F81" w:rsidRPr="00464106">
        <w:rPr>
          <w:rFonts w:ascii="Arial" w:hAnsi="Arial" w:cs="Arial"/>
          <w:bCs/>
          <w:i w:val="0"/>
          <w:iCs w:val="0"/>
          <w:sz w:val="22"/>
          <w:szCs w:val="22"/>
        </w:rPr>
        <w:t>as well as</w:t>
      </w:r>
      <w:r w:rsidR="00644955" w:rsidRPr="00464106">
        <w:rPr>
          <w:rFonts w:ascii="Arial" w:hAnsi="Arial" w:cs="Arial"/>
          <w:bCs/>
          <w:i w:val="0"/>
          <w:iCs w:val="0"/>
          <w:sz w:val="22"/>
          <w:szCs w:val="22"/>
        </w:rPr>
        <w:t xml:space="preserve"> being</w:t>
      </w:r>
      <w:r w:rsidR="00693F81" w:rsidRPr="00464106">
        <w:rPr>
          <w:rFonts w:ascii="Arial" w:hAnsi="Arial" w:cs="Arial"/>
          <w:bCs/>
          <w:i w:val="0"/>
          <w:iCs w:val="0"/>
          <w:sz w:val="22"/>
          <w:szCs w:val="22"/>
        </w:rPr>
        <w:t xml:space="preserve"> inconsistent with The Uni</w:t>
      </w:r>
      <w:r w:rsidR="005B70F0" w:rsidRPr="00464106">
        <w:rPr>
          <w:rFonts w:ascii="Arial" w:hAnsi="Arial" w:cs="Arial"/>
          <w:bCs/>
          <w:i w:val="0"/>
          <w:iCs w:val="0"/>
          <w:sz w:val="22"/>
          <w:szCs w:val="22"/>
        </w:rPr>
        <w:t>versity of Queensland</w:t>
      </w:r>
      <w:r w:rsidR="0054200D" w:rsidRPr="00464106">
        <w:rPr>
          <w:rFonts w:ascii="Arial" w:hAnsi="Arial" w:cs="Arial"/>
          <w:bCs/>
          <w:i w:val="0"/>
          <w:iCs w:val="0"/>
          <w:sz w:val="22"/>
          <w:szCs w:val="22"/>
        </w:rPr>
        <w:t>’s</w:t>
      </w:r>
      <w:r w:rsidR="005B70F0" w:rsidRPr="00464106">
        <w:rPr>
          <w:rFonts w:ascii="Arial" w:hAnsi="Arial" w:cs="Arial"/>
          <w:bCs/>
          <w:i w:val="0"/>
          <w:iCs w:val="0"/>
          <w:sz w:val="22"/>
          <w:szCs w:val="22"/>
        </w:rPr>
        <w:t xml:space="preserve"> Policy on A</w:t>
      </w:r>
      <w:r w:rsidR="00693F81" w:rsidRPr="00464106">
        <w:rPr>
          <w:rFonts w:ascii="Arial" w:hAnsi="Arial" w:cs="Arial"/>
          <w:bCs/>
          <w:i w:val="0"/>
          <w:iCs w:val="0"/>
          <w:sz w:val="22"/>
          <w:szCs w:val="22"/>
        </w:rPr>
        <w:t>lcohol.</w:t>
      </w:r>
      <w:r w:rsidRPr="00464106">
        <w:rPr>
          <w:rFonts w:ascii="Arial" w:hAnsi="Arial" w:cs="Arial"/>
          <w:bCs/>
          <w:i w:val="0"/>
          <w:iCs w:val="0"/>
          <w:sz w:val="22"/>
          <w:szCs w:val="22"/>
        </w:rPr>
        <w:t xml:space="preserve"> Students who may organise or participate in such activities are placing their membership of the College in </w:t>
      </w:r>
      <w:r w:rsidR="00C56532" w:rsidRPr="00464106">
        <w:rPr>
          <w:rFonts w:ascii="Arial" w:hAnsi="Arial" w:cs="Arial"/>
          <w:bCs/>
          <w:i w:val="0"/>
          <w:iCs w:val="0"/>
          <w:sz w:val="22"/>
          <w:szCs w:val="22"/>
        </w:rPr>
        <w:t xml:space="preserve">serious </w:t>
      </w:r>
      <w:r w:rsidRPr="00464106">
        <w:rPr>
          <w:rFonts w:ascii="Arial" w:hAnsi="Arial" w:cs="Arial"/>
          <w:bCs/>
          <w:i w:val="0"/>
          <w:iCs w:val="0"/>
          <w:sz w:val="22"/>
          <w:szCs w:val="22"/>
        </w:rPr>
        <w:t>jeopardy.</w:t>
      </w:r>
    </w:p>
    <w:p w:rsidR="00F32BC5" w:rsidRPr="00292984" w:rsidRDefault="00F32BC5" w:rsidP="00307CF2">
      <w:pPr>
        <w:pStyle w:val="BodyTextIndent"/>
        <w:tabs>
          <w:tab w:val="left" w:pos="720"/>
        </w:tabs>
        <w:spacing w:after="120"/>
        <w:ind w:left="360" w:right="-444"/>
        <w:jc w:val="both"/>
        <w:rPr>
          <w:rFonts w:ascii="Arial" w:hAnsi="Arial" w:cs="Arial"/>
          <w:bCs/>
          <w:i w:val="0"/>
          <w:iCs w:val="0"/>
          <w:sz w:val="22"/>
          <w:szCs w:val="22"/>
        </w:rPr>
      </w:pPr>
    </w:p>
    <w:p w:rsidR="002D2D08" w:rsidRPr="009C71C7" w:rsidRDefault="002D2D08" w:rsidP="00307CF2">
      <w:pPr>
        <w:pStyle w:val="BodyTextIndent"/>
        <w:numPr>
          <w:ilvl w:val="0"/>
          <w:numId w:val="6"/>
        </w:numPr>
        <w:tabs>
          <w:tab w:val="left" w:pos="720"/>
        </w:tabs>
        <w:spacing w:after="120"/>
        <w:ind w:right="-444"/>
        <w:jc w:val="both"/>
        <w:rPr>
          <w:rFonts w:ascii="Arial" w:hAnsi="Arial" w:cs="Arial"/>
          <w:bCs/>
          <w:i w:val="0"/>
          <w:iCs w:val="0"/>
          <w:sz w:val="22"/>
          <w:szCs w:val="22"/>
        </w:rPr>
      </w:pPr>
      <w:r w:rsidRPr="009C71C7">
        <w:rPr>
          <w:rFonts w:ascii="Arial" w:hAnsi="Arial" w:cs="Arial"/>
          <w:bCs/>
          <w:i w:val="0"/>
          <w:iCs w:val="0"/>
          <w:sz w:val="22"/>
          <w:szCs w:val="22"/>
        </w:rPr>
        <w:t xml:space="preserve">Empty alcohol containers must be disposed of appropriately and in a timely manner. </w:t>
      </w:r>
      <w:r w:rsidR="00A8742A" w:rsidRPr="009C71C7">
        <w:rPr>
          <w:rFonts w:ascii="Arial" w:hAnsi="Arial" w:cs="Arial"/>
          <w:bCs/>
          <w:i w:val="0"/>
          <w:iCs w:val="0"/>
          <w:sz w:val="22"/>
          <w:szCs w:val="22"/>
        </w:rPr>
        <w:t>Common rooms and the Den should</w:t>
      </w:r>
      <w:r w:rsidR="00170946" w:rsidRPr="009C71C7">
        <w:rPr>
          <w:rFonts w:ascii="Arial" w:hAnsi="Arial" w:cs="Arial"/>
          <w:bCs/>
          <w:i w:val="0"/>
          <w:iCs w:val="0"/>
          <w:sz w:val="22"/>
          <w:szCs w:val="22"/>
        </w:rPr>
        <w:t xml:space="preserve"> have any alcoholic containers </w:t>
      </w:r>
      <w:r w:rsidR="00A8742A" w:rsidRPr="009C71C7">
        <w:rPr>
          <w:rFonts w:ascii="Arial" w:hAnsi="Arial" w:cs="Arial"/>
          <w:bCs/>
          <w:i w:val="0"/>
          <w:iCs w:val="0"/>
          <w:sz w:val="22"/>
          <w:szCs w:val="22"/>
        </w:rPr>
        <w:t xml:space="preserve">disposed of before the RA on duty does their inspection the morning after an event.  </w:t>
      </w:r>
      <w:r w:rsidRPr="009C71C7">
        <w:rPr>
          <w:rFonts w:ascii="Arial" w:hAnsi="Arial" w:cs="Arial"/>
          <w:bCs/>
          <w:i w:val="0"/>
          <w:iCs w:val="0"/>
          <w:sz w:val="22"/>
          <w:szCs w:val="22"/>
        </w:rPr>
        <w:t xml:space="preserve">Collections of these displayed in </w:t>
      </w:r>
      <w:proofErr w:type="gramStart"/>
      <w:r w:rsidRPr="009C71C7">
        <w:rPr>
          <w:rFonts w:ascii="Arial" w:hAnsi="Arial" w:cs="Arial"/>
          <w:bCs/>
          <w:i w:val="0"/>
          <w:iCs w:val="0"/>
          <w:sz w:val="22"/>
          <w:szCs w:val="22"/>
        </w:rPr>
        <w:t>rooms</w:t>
      </w:r>
      <w:r w:rsidR="00E44FFF" w:rsidRPr="009C71C7">
        <w:rPr>
          <w:rFonts w:ascii="Arial" w:hAnsi="Arial" w:cs="Arial"/>
          <w:bCs/>
          <w:i w:val="0"/>
          <w:iCs w:val="0"/>
          <w:sz w:val="22"/>
          <w:szCs w:val="22"/>
        </w:rPr>
        <w:t>,</w:t>
      </w:r>
      <w:proofErr w:type="gramEnd"/>
      <w:r w:rsidR="00170946" w:rsidRPr="009C71C7">
        <w:rPr>
          <w:rFonts w:ascii="Arial" w:hAnsi="Arial" w:cs="Arial"/>
          <w:bCs/>
          <w:i w:val="0"/>
          <w:iCs w:val="0"/>
          <w:sz w:val="22"/>
          <w:szCs w:val="22"/>
        </w:rPr>
        <w:t xml:space="preserve"> or common </w:t>
      </w:r>
      <w:r w:rsidR="00A8742A" w:rsidRPr="009C71C7">
        <w:rPr>
          <w:rFonts w:ascii="Arial" w:hAnsi="Arial" w:cs="Arial"/>
          <w:bCs/>
          <w:i w:val="0"/>
          <w:iCs w:val="0"/>
          <w:sz w:val="22"/>
          <w:szCs w:val="22"/>
        </w:rPr>
        <w:t>rooms</w:t>
      </w:r>
      <w:r w:rsidR="00E44FFF" w:rsidRPr="009C71C7">
        <w:rPr>
          <w:rFonts w:ascii="Arial" w:hAnsi="Arial" w:cs="Arial"/>
          <w:bCs/>
          <w:i w:val="0"/>
          <w:iCs w:val="0"/>
          <w:sz w:val="22"/>
          <w:szCs w:val="22"/>
        </w:rPr>
        <w:t>,</w:t>
      </w:r>
      <w:r w:rsidR="00170946" w:rsidRPr="009C71C7">
        <w:rPr>
          <w:rFonts w:ascii="Arial" w:hAnsi="Arial" w:cs="Arial"/>
          <w:bCs/>
          <w:i w:val="0"/>
          <w:iCs w:val="0"/>
          <w:sz w:val="22"/>
          <w:szCs w:val="22"/>
        </w:rPr>
        <w:t xml:space="preserve"> </w:t>
      </w:r>
      <w:r w:rsidRPr="009C71C7">
        <w:rPr>
          <w:rFonts w:ascii="Arial" w:hAnsi="Arial" w:cs="Arial"/>
          <w:bCs/>
          <w:i w:val="0"/>
          <w:iCs w:val="0"/>
          <w:sz w:val="22"/>
          <w:szCs w:val="22"/>
        </w:rPr>
        <w:t xml:space="preserve">detracts from the tone of the College, and may contribute to health issues.  </w:t>
      </w:r>
    </w:p>
    <w:p w:rsidR="0054200D" w:rsidRPr="00292984" w:rsidRDefault="0054200D" w:rsidP="00307CF2">
      <w:pPr>
        <w:pStyle w:val="ListParagraph"/>
        <w:ind w:left="360" w:right="-444"/>
        <w:jc w:val="both"/>
        <w:rPr>
          <w:rFonts w:ascii="Arial" w:hAnsi="Arial" w:cs="Arial"/>
          <w:bCs/>
          <w:i/>
          <w:iCs/>
          <w:sz w:val="22"/>
          <w:szCs w:val="22"/>
        </w:rPr>
      </w:pPr>
    </w:p>
    <w:p w:rsidR="009F4E8B" w:rsidRDefault="008C7AA6" w:rsidP="00307CF2">
      <w:pPr>
        <w:pStyle w:val="BodyTextIndent"/>
        <w:numPr>
          <w:ilvl w:val="0"/>
          <w:numId w:val="6"/>
        </w:numPr>
        <w:tabs>
          <w:tab w:val="left" w:pos="720"/>
        </w:tabs>
        <w:spacing w:after="120"/>
        <w:ind w:right="-444"/>
        <w:jc w:val="both"/>
        <w:rPr>
          <w:rFonts w:ascii="Arial" w:hAnsi="Arial" w:cs="Arial"/>
          <w:bCs/>
          <w:i w:val="0"/>
          <w:iCs w:val="0"/>
          <w:sz w:val="22"/>
          <w:szCs w:val="22"/>
        </w:rPr>
      </w:pPr>
      <w:r w:rsidRPr="00292984">
        <w:rPr>
          <w:rFonts w:ascii="Arial" w:hAnsi="Arial" w:cs="Arial"/>
          <w:bCs/>
          <w:i w:val="0"/>
          <w:iCs w:val="0"/>
          <w:sz w:val="22"/>
          <w:szCs w:val="22"/>
        </w:rPr>
        <w:t xml:space="preserve">Staff, Student Executive members and Resident Assistants </w:t>
      </w:r>
      <w:r w:rsidR="009F4E8B" w:rsidRPr="00292984">
        <w:rPr>
          <w:rFonts w:ascii="Arial" w:hAnsi="Arial" w:cs="Arial"/>
          <w:bCs/>
          <w:i w:val="0"/>
          <w:iCs w:val="0"/>
          <w:sz w:val="22"/>
          <w:szCs w:val="22"/>
        </w:rPr>
        <w:t>may shut down any activity at any time that is deemed to be in breach of this policy.</w:t>
      </w:r>
      <w:r w:rsidR="00CA2CC6">
        <w:rPr>
          <w:rFonts w:ascii="Arial" w:hAnsi="Arial" w:cs="Arial"/>
          <w:bCs/>
          <w:i w:val="0"/>
          <w:iCs w:val="0"/>
          <w:sz w:val="22"/>
          <w:szCs w:val="22"/>
        </w:rPr>
        <w:t>’</w:t>
      </w:r>
    </w:p>
    <w:p w:rsidR="00CA2CC6" w:rsidRDefault="00CA2CC6" w:rsidP="00CA2CC6">
      <w:pPr>
        <w:pStyle w:val="ListParagraph"/>
        <w:rPr>
          <w:rFonts w:ascii="Arial" w:hAnsi="Arial" w:cs="Arial"/>
          <w:bCs/>
          <w:i/>
          <w:iCs/>
          <w:sz w:val="22"/>
          <w:szCs w:val="22"/>
        </w:rPr>
      </w:pPr>
    </w:p>
    <w:p w:rsidR="00CA2CC6" w:rsidRPr="004911A2" w:rsidRDefault="00CA2CC6" w:rsidP="00307CF2">
      <w:pPr>
        <w:pStyle w:val="BodyTextIndent"/>
        <w:numPr>
          <w:ilvl w:val="0"/>
          <w:numId w:val="6"/>
        </w:numPr>
        <w:tabs>
          <w:tab w:val="left" w:pos="720"/>
        </w:tabs>
        <w:spacing w:after="120"/>
        <w:ind w:right="-444"/>
        <w:jc w:val="both"/>
        <w:rPr>
          <w:rFonts w:ascii="Arial" w:hAnsi="Arial" w:cs="Arial"/>
          <w:bCs/>
          <w:i w:val="0"/>
          <w:iCs w:val="0"/>
          <w:color w:val="000000" w:themeColor="text1"/>
          <w:sz w:val="22"/>
          <w:szCs w:val="22"/>
        </w:rPr>
      </w:pPr>
      <w:r w:rsidRPr="004911A2">
        <w:rPr>
          <w:rFonts w:ascii="Arial" w:hAnsi="Arial" w:cs="Arial"/>
          <w:bCs/>
          <w:i w:val="0"/>
          <w:iCs w:val="0"/>
          <w:color w:val="000000" w:themeColor="text1"/>
          <w:sz w:val="22"/>
          <w:szCs w:val="22"/>
        </w:rPr>
        <w:t>The college reserves the right to breathalyse any student participatin</w:t>
      </w:r>
      <w:r w:rsidR="004911A2" w:rsidRPr="004911A2">
        <w:rPr>
          <w:rFonts w:ascii="Arial" w:hAnsi="Arial" w:cs="Arial"/>
          <w:bCs/>
          <w:i w:val="0"/>
          <w:iCs w:val="0"/>
          <w:color w:val="000000" w:themeColor="text1"/>
          <w:sz w:val="22"/>
          <w:szCs w:val="22"/>
        </w:rPr>
        <w:t>g in an event that is associated with</w:t>
      </w:r>
      <w:r w:rsidR="005F41CB" w:rsidRPr="004911A2">
        <w:rPr>
          <w:rFonts w:ascii="Arial" w:hAnsi="Arial" w:cs="Arial"/>
          <w:bCs/>
          <w:i w:val="0"/>
          <w:iCs w:val="0"/>
          <w:color w:val="000000" w:themeColor="text1"/>
          <w:sz w:val="22"/>
          <w:szCs w:val="22"/>
        </w:rPr>
        <w:t xml:space="preserve"> the </w:t>
      </w:r>
      <w:r w:rsidR="00E5591A" w:rsidRPr="004911A2">
        <w:rPr>
          <w:rFonts w:ascii="Arial" w:hAnsi="Arial" w:cs="Arial"/>
          <w:bCs/>
          <w:i w:val="0"/>
          <w:iCs w:val="0"/>
          <w:color w:val="000000" w:themeColor="text1"/>
          <w:sz w:val="22"/>
          <w:szCs w:val="22"/>
        </w:rPr>
        <w:t xml:space="preserve">college to assist in managing underage drinking </w:t>
      </w:r>
      <w:r w:rsidR="004911A2" w:rsidRPr="004911A2">
        <w:rPr>
          <w:rFonts w:ascii="Arial" w:hAnsi="Arial" w:cs="Arial"/>
          <w:bCs/>
          <w:i w:val="0"/>
          <w:iCs w:val="0"/>
          <w:color w:val="000000" w:themeColor="text1"/>
          <w:sz w:val="22"/>
          <w:szCs w:val="22"/>
        </w:rPr>
        <w:t>or excessive drinking.</w:t>
      </w:r>
    </w:p>
    <w:p w:rsidR="005F41CB" w:rsidRDefault="005F41CB" w:rsidP="005F41CB">
      <w:pPr>
        <w:pStyle w:val="ListParagraph"/>
        <w:rPr>
          <w:rFonts w:ascii="Arial" w:hAnsi="Arial" w:cs="Arial"/>
          <w:bCs/>
          <w:i/>
          <w:iCs/>
          <w:color w:val="FF0000"/>
          <w:sz w:val="22"/>
          <w:szCs w:val="22"/>
        </w:rPr>
      </w:pPr>
    </w:p>
    <w:p w:rsidR="005F41CB" w:rsidRPr="004911A2" w:rsidRDefault="005F41CB" w:rsidP="00307CF2">
      <w:pPr>
        <w:pStyle w:val="BodyTextIndent"/>
        <w:numPr>
          <w:ilvl w:val="0"/>
          <w:numId w:val="6"/>
        </w:numPr>
        <w:tabs>
          <w:tab w:val="left" w:pos="720"/>
        </w:tabs>
        <w:spacing w:after="120"/>
        <w:ind w:right="-444"/>
        <w:jc w:val="both"/>
        <w:rPr>
          <w:rFonts w:ascii="Arial" w:hAnsi="Arial" w:cs="Arial"/>
          <w:bCs/>
          <w:i w:val="0"/>
          <w:iCs w:val="0"/>
          <w:color w:val="000000" w:themeColor="text1"/>
          <w:sz w:val="22"/>
          <w:szCs w:val="22"/>
        </w:rPr>
      </w:pPr>
      <w:r w:rsidRPr="004911A2">
        <w:rPr>
          <w:rFonts w:ascii="Arial" w:hAnsi="Arial" w:cs="Arial"/>
          <w:bCs/>
          <w:i w:val="0"/>
          <w:iCs w:val="0"/>
          <w:color w:val="000000" w:themeColor="text1"/>
          <w:sz w:val="22"/>
          <w:szCs w:val="22"/>
        </w:rPr>
        <w:t xml:space="preserve"> All events involving alcohol</w:t>
      </w:r>
      <w:r w:rsidR="00E5591A" w:rsidRPr="004911A2">
        <w:rPr>
          <w:rFonts w:ascii="Arial" w:hAnsi="Arial" w:cs="Arial"/>
          <w:bCs/>
          <w:i w:val="0"/>
          <w:iCs w:val="0"/>
          <w:color w:val="000000" w:themeColor="text1"/>
          <w:sz w:val="22"/>
          <w:szCs w:val="22"/>
        </w:rPr>
        <w:t>,</w:t>
      </w:r>
      <w:r w:rsidRPr="004911A2">
        <w:rPr>
          <w:rFonts w:ascii="Arial" w:hAnsi="Arial" w:cs="Arial"/>
          <w:bCs/>
          <w:i w:val="0"/>
          <w:iCs w:val="0"/>
          <w:color w:val="000000" w:themeColor="text1"/>
          <w:sz w:val="22"/>
          <w:szCs w:val="22"/>
        </w:rPr>
        <w:t xml:space="preserve"> and run at the college</w:t>
      </w:r>
      <w:r w:rsidR="00E5591A" w:rsidRPr="004911A2">
        <w:rPr>
          <w:rFonts w:ascii="Arial" w:hAnsi="Arial" w:cs="Arial"/>
          <w:bCs/>
          <w:i w:val="0"/>
          <w:iCs w:val="0"/>
          <w:color w:val="000000" w:themeColor="text1"/>
          <w:sz w:val="22"/>
          <w:szCs w:val="22"/>
        </w:rPr>
        <w:t>,</w:t>
      </w:r>
      <w:r w:rsidRPr="004911A2">
        <w:rPr>
          <w:rFonts w:ascii="Arial" w:hAnsi="Arial" w:cs="Arial"/>
          <w:bCs/>
          <w:i w:val="0"/>
          <w:iCs w:val="0"/>
          <w:color w:val="000000" w:themeColor="text1"/>
          <w:sz w:val="22"/>
          <w:szCs w:val="22"/>
        </w:rPr>
        <w:t xml:space="preserve"> must be run under Liquor Permit guidelines, whether </w:t>
      </w:r>
      <w:proofErr w:type="gramStart"/>
      <w:r w:rsidRPr="004911A2">
        <w:rPr>
          <w:rFonts w:ascii="Arial" w:hAnsi="Arial" w:cs="Arial"/>
          <w:bCs/>
          <w:i w:val="0"/>
          <w:iCs w:val="0"/>
          <w:color w:val="000000" w:themeColor="text1"/>
          <w:sz w:val="22"/>
          <w:szCs w:val="22"/>
        </w:rPr>
        <w:t>a Liquor</w:t>
      </w:r>
      <w:proofErr w:type="gramEnd"/>
      <w:r w:rsidRPr="004911A2">
        <w:rPr>
          <w:rFonts w:ascii="Arial" w:hAnsi="Arial" w:cs="Arial"/>
          <w:bCs/>
          <w:i w:val="0"/>
          <w:iCs w:val="0"/>
          <w:color w:val="000000" w:themeColor="text1"/>
          <w:sz w:val="22"/>
          <w:szCs w:val="22"/>
        </w:rPr>
        <w:t xml:space="preserve"> Permit is required or not. No B.Y.O events are permitted.</w:t>
      </w:r>
    </w:p>
    <w:p w:rsidR="00043099" w:rsidRDefault="00043099" w:rsidP="00043099">
      <w:pPr>
        <w:pStyle w:val="ListParagraph"/>
        <w:rPr>
          <w:rFonts w:ascii="Arial" w:hAnsi="Arial" w:cs="Arial"/>
          <w:bCs/>
          <w:i/>
          <w:iCs/>
          <w:color w:val="FF0000"/>
          <w:sz w:val="22"/>
          <w:szCs w:val="22"/>
        </w:rPr>
      </w:pPr>
    </w:p>
    <w:p w:rsidR="00043099" w:rsidRPr="004911A2" w:rsidRDefault="00E5591A" w:rsidP="00307CF2">
      <w:pPr>
        <w:pStyle w:val="BodyTextIndent"/>
        <w:numPr>
          <w:ilvl w:val="0"/>
          <w:numId w:val="6"/>
        </w:numPr>
        <w:tabs>
          <w:tab w:val="left" w:pos="720"/>
        </w:tabs>
        <w:spacing w:after="120"/>
        <w:ind w:right="-444"/>
        <w:jc w:val="both"/>
        <w:rPr>
          <w:rFonts w:ascii="Arial" w:hAnsi="Arial" w:cs="Arial"/>
          <w:bCs/>
          <w:i w:val="0"/>
          <w:iCs w:val="0"/>
          <w:color w:val="000000" w:themeColor="text1"/>
          <w:sz w:val="22"/>
          <w:szCs w:val="22"/>
        </w:rPr>
      </w:pPr>
      <w:r w:rsidRPr="004911A2">
        <w:rPr>
          <w:rFonts w:ascii="Arial" w:hAnsi="Arial" w:cs="Arial"/>
          <w:bCs/>
          <w:i w:val="0"/>
          <w:iCs w:val="0"/>
          <w:color w:val="000000" w:themeColor="text1"/>
          <w:sz w:val="22"/>
          <w:szCs w:val="22"/>
        </w:rPr>
        <w:t>Students</w:t>
      </w:r>
      <w:r w:rsidR="004911A2" w:rsidRPr="004911A2">
        <w:rPr>
          <w:rFonts w:ascii="Arial" w:hAnsi="Arial" w:cs="Arial"/>
          <w:bCs/>
          <w:i w:val="0"/>
          <w:iCs w:val="0"/>
          <w:color w:val="000000" w:themeColor="text1"/>
          <w:sz w:val="22"/>
          <w:szCs w:val="22"/>
        </w:rPr>
        <w:t xml:space="preserve">, under 18, </w:t>
      </w:r>
      <w:r w:rsidRPr="004911A2">
        <w:rPr>
          <w:rFonts w:ascii="Arial" w:hAnsi="Arial" w:cs="Arial"/>
          <w:bCs/>
          <w:i w:val="0"/>
          <w:iCs w:val="0"/>
          <w:color w:val="000000" w:themeColor="text1"/>
          <w:sz w:val="22"/>
          <w:szCs w:val="22"/>
        </w:rPr>
        <w:t xml:space="preserve">who breach the </w:t>
      </w:r>
      <w:proofErr w:type="spellStart"/>
      <w:r w:rsidRPr="004911A2">
        <w:rPr>
          <w:rFonts w:ascii="Arial" w:hAnsi="Arial" w:cs="Arial"/>
          <w:bCs/>
          <w:i w:val="0"/>
          <w:iCs w:val="0"/>
          <w:color w:val="000000" w:themeColor="text1"/>
          <w:sz w:val="22"/>
          <w:szCs w:val="22"/>
        </w:rPr>
        <w:t>Liqour</w:t>
      </w:r>
      <w:proofErr w:type="spellEnd"/>
      <w:r w:rsidRPr="004911A2">
        <w:rPr>
          <w:rFonts w:ascii="Arial" w:hAnsi="Arial" w:cs="Arial"/>
          <w:bCs/>
          <w:i w:val="0"/>
          <w:iCs w:val="0"/>
          <w:color w:val="000000" w:themeColor="text1"/>
          <w:sz w:val="22"/>
          <w:szCs w:val="22"/>
        </w:rPr>
        <w:t xml:space="preserve"> Act 1992 (Qld) </w:t>
      </w:r>
      <w:r w:rsidR="00F75911" w:rsidRPr="004911A2">
        <w:rPr>
          <w:rFonts w:ascii="Arial" w:hAnsi="Arial" w:cs="Arial"/>
          <w:bCs/>
          <w:i w:val="0"/>
          <w:iCs w:val="0"/>
          <w:color w:val="000000" w:themeColor="text1"/>
          <w:sz w:val="22"/>
          <w:szCs w:val="22"/>
        </w:rPr>
        <w:t>are likely to be suspended from College for two weeks during which time they are not permitted to  be on site, or to be involved in any activity associated with the college.</w:t>
      </w:r>
    </w:p>
    <w:p w:rsidR="00A23D4B" w:rsidRPr="004911A2" w:rsidRDefault="00A23D4B" w:rsidP="00A23D4B">
      <w:pPr>
        <w:pStyle w:val="ListParagraph"/>
        <w:rPr>
          <w:rFonts w:ascii="Arial" w:hAnsi="Arial" w:cs="Arial"/>
          <w:bCs/>
          <w:i/>
          <w:iCs/>
          <w:color w:val="000000" w:themeColor="text1"/>
          <w:sz w:val="22"/>
          <w:szCs w:val="22"/>
        </w:rPr>
      </w:pPr>
    </w:p>
    <w:p w:rsidR="00A23D4B" w:rsidRPr="004911A2" w:rsidRDefault="00A23D4B" w:rsidP="00307CF2">
      <w:pPr>
        <w:pStyle w:val="BodyTextIndent"/>
        <w:numPr>
          <w:ilvl w:val="0"/>
          <w:numId w:val="6"/>
        </w:numPr>
        <w:tabs>
          <w:tab w:val="left" w:pos="720"/>
        </w:tabs>
        <w:spacing w:after="120"/>
        <w:ind w:right="-444"/>
        <w:jc w:val="both"/>
        <w:rPr>
          <w:rFonts w:ascii="Arial" w:hAnsi="Arial" w:cs="Arial"/>
          <w:bCs/>
          <w:i w:val="0"/>
          <w:iCs w:val="0"/>
          <w:color w:val="000000" w:themeColor="text1"/>
          <w:sz w:val="22"/>
          <w:szCs w:val="22"/>
        </w:rPr>
      </w:pPr>
      <w:r w:rsidRPr="004911A2">
        <w:rPr>
          <w:rFonts w:ascii="Arial" w:hAnsi="Arial" w:cs="Arial"/>
          <w:bCs/>
          <w:i w:val="0"/>
          <w:iCs w:val="0"/>
          <w:color w:val="000000" w:themeColor="text1"/>
          <w:sz w:val="22"/>
          <w:szCs w:val="22"/>
        </w:rPr>
        <w:t>Students</w:t>
      </w:r>
      <w:r w:rsidR="004911A2" w:rsidRPr="004911A2">
        <w:rPr>
          <w:rFonts w:ascii="Arial" w:hAnsi="Arial" w:cs="Arial"/>
          <w:bCs/>
          <w:i w:val="0"/>
          <w:iCs w:val="0"/>
          <w:color w:val="000000" w:themeColor="text1"/>
          <w:sz w:val="22"/>
          <w:szCs w:val="22"/>
        </w:rPr>
        <w:t xml:space="preserve"> over 18</w:t>
      </w:r>
      <w:r w:rsidRPr="004911A2">
        <w:rPr>
          <w:rFonts w:ascii="Arial" w:hAnsi="Arial" w:cs="Arial"/>
          <w:bCs/>
          <w:i w:val="0"/>
          <w:iCs w:val="0"/>
          <w:color w:val="000000" w:themeColor="text1"/>
          <w:sz w:val="22"/>
          <w:szCs w:val="22"/>
        </w:rPr>
        <w:t xml:space="preserve"> who are observed to be unduly intoxicated can expect to be placed on an alcohol ban for a period of time </w:t>
      </w:r>
    </w:p>
    <w:p w:rsidR="00F75911" w:rsidRPr="005F41CB" w:rsidRDefault="00F75911" w:rsidP="00F75911">
      <w:pPr>
        <w:pStyle w:val="BodyTextIndent"/>
        <w:tabs>
          <w:tab w:val="left" w:pos="720"/>
        </w:tabs>
        <w:spacing w:after="120"/>
        <w:ind w:left="0" w:right="-444"/>
        <w:jc w:val="both"/>
        <w:rPr>
          <w:rFonts w:ascii="Arial" w:hAnsi="Arial" w:cs="Arial"/>
          <w:bCs/>
          <w:i w:val="0"/>
          <w:iCs w:val="0"/>
          <w:color w:val="FF0000"/>
          <w:sz w:val="22"/>
          <w:szCs w:val="22"/>
        </w:rPr>
      </w:pPr>
    </w:p>
    <w:p w:rsidR="0054200D" w:rsidRPr="00292984" w:rsidRDefault="0054200D" w:rsidP="00307CF2">
      <w:pPr>
        <w:pStyle w:val="ListParagraph"/>
        <w:ind w:left="360" w:right="-444"/>
        <w:jc w:val="both"/>
        <w:rPr>
          <w:rFonts w:ascii="Arial" w:hAnsi="Arial" w:cs="Arial"/>
          <w:bCs/>
          <w:i/>
          <w:iCs/>
          <w:sz w:val="22"/>
          <w:szCs w:val="22"/>
        </w:rPr>
      </w:pPr>
    </w:p>
    <w:p w:rsidR="00786DE8" w:rsidRPr="00292984" w:rsidRDefault="00786DE8" w:rsidP="00786DE8">
      <w:pPr>
        <w:pStyle w:val="BodyTextIndent"/>
        <w:tabs>
          <w:tab w:val="left" w:pos="720"/>
        </w:tabs>
        <w:spacing w:after="120"/>
        <w:ind w:left="0" w:right="-444"/>
        <w:rPr>
          <w:rFonts w:ascii="Arial" w:hAnsi="Arial" w:cs="Arial"/>
          <w:b/>
          <w:bCs/>
          <w:i w:val="0"/>
          <w:iCs w:val="0"/>
          <w:sz w:val="22"/>
          <w:szCs w:val="22"/>
        </w:rPr>
      </w:pPr>
      <w:r w:rsidRPr="00292984">
        <w:rPr>
          <w:rFonts w:ascii="Arial" w:hAnsi="Arial" w:cs="Arial"/>
          <w:b/>
          <w:bCs/>
          <w:i w:val="0"/>
          <w:iCs w:val="0"/>
          <w:sz w:val="22"/>
          <w:szCs w:val="22"/>
        </w:rPr>
        <w:t>Illegal Drugs Policy</w:t>
      </w:r>
    </w:p>
    <w:p w:rsidR="00786DE8" w:rsidRPr="00292984" w:rsidRDefault="00786DE8" w:rsidP="00786DE8">
      <w:pPr>
        <w:pStyle w:val="BodyTextIndent"/>
        <w:tabs>
          <w:tab w:val="left" w:pos="720"/>
        </w:tabs>
        <w:spacing w:after="120"/>
        <w:ind w:left="0" w:right="-444"/>
        <w:jc w:val="both"/>
        <w:rPr>
          <w:rFonts w:ascii="Arial" w:hAnsi="Arial" w:cs="Arial"/>
          <w:bCs/>
          <w:i w:val="0"/>
          <w:iCs w:val="0"/>
          <w:sz w:val="22"/>
          <w:szCs w:val="22"/>
        </w:rPr>
      </w:pPr>
      <w:r w:rsidRPr="00292984">
        <w:rPr>
          <w:rFonts w:ascii="Arial" w:hAnsi="Arial" w:cs="Arial"/>
          <w:bCs/>
          <w:i w:val="0"/>
          <w:iCs w:val="0"/>
          <w:sz w:val="22"/>
          <w:szCs w:val="22"/>
        </w:rPr>
        <w:t>Any Cromwell student involved in using or supplying illegal drugs will have their membership of the College cancelled, and they will be referred to the Police. The College has a zero tolerance with illegal drugs.</w:t>
      </w:r>
    </w:p>
    <w:p w:rsidR="00786DE8" w:rsidRDefault="00786DE8" w:rsidP="00786DE8">
      <w:pPr>
        <w:pStyle w:val="BodyTextIndent"/>
        <w:tabs>
          <w:tab w:val="left" w:pos="720"/>
        </w:tabs>
        <w:spacing w:after="120"/>
        <w:ind w:left="0" w:right="-444"/>
        <w:rPr>
          <w:rFonts w:ascii="Arial" w:hAnsi="Arial" w:cs="Arial"/>
          <w:bCs/>
          <w:i w:val="0"/>
          <w:iCs w:val="0"/>
          <w:sz w:val="22"/>
          <w:szCs w:val="22"/>
        </w:rPr>
      </w:pPr>
    </w:p>
    <w:p w:rsidR="00A23D4B" w:rsidRDefault="00A23D4B" w:rsidP="00786DE8">
      <w:pPr>
        <w:pStyle w:val="BodyTextIndent"/>
        <w:tabs>
          <w:tab w:val="left" w:pos="720"/>
        </w:tabs>
        <w:spacing w:after="120"/>
        <w:ind w:left="0" w:right="-444"/>
        <w:rPr>
          <w:rFonts w:ascii="Arial" w:hAnsi="Arial" w:cs="Arial"/>
          <w:bCs/>
          <w:i w:val="0"/>
          <w:iCs w:val="0"/>
          <w:sz w:val="22"/>
          <w:szCs w:val="22"/>
        </w:rPr>
      </w:pPr>
    </w:p>
    <w:p w:rsidR="00A23D4B" w:rsidRPr="00292984" w:rsidRDefault="00A23D4B" w:rsidP="00786DE8">
      <w:pPr>
        <w:pStyle w:val="BodyTextIndent"/>
        <w:tabs>
          <w:tab w:val="left" w:pos="720"/>
        </w:tabs>
        <w:spacing w:after="120"/>
        <w:ind w:left="0" w:right="-444"/>
        <w:rPr>
          <w:rFonts w:ascii="Arial" w:hAnsi="Arial" w:cs="Arial"/>
          <w:bCs/>
          <w:i w:val="0"/>
          <w:iCs w:val="0"/>
          <w:sz w:val="22"/>
          <w:szCs w:val="22"/>
        </w:rPr>
      </w:pPr>
    </w:p>
    <w:p w:rsidR="00786DE8" w:rsidRPr="00963EB6" w:rsidRDefault="00786DE8" w:rsidP="00786DE8">
      <w:pPr>
        <w:pStyle w:val="BodyTextIndent"/>
        <w:tabs>
          <w:tab w:val="left" w:pos="720"/>
        </w:tabs>
        <w:spacing w:after="120"/>
        <w:ind w:left="0" w:right="-444"/>
        <w:rPr>
          <w:rFonts w:ascii="Arial" w:hAnsi="Arial" w:cs="Arial"/>
          <w:b/>
          <w:bCs/>
          <w:i w:val="0"/>
          <w:iCs w:val="0"/>
          <w:sz w:val="22"/>
          <w:szCs w:val="22"/>
        </w:rPr>
      </w:pPr>
      <w:r w:rsidRPr="00292984">
        <w:rPr>
          <w:rFonts w:ascii="Arial" w:hAnsi="Arial" w:cs="Arial"/>
          <w:b/>
          <w:bCs/>
          <w:i w:val="0"/>
          <w:iCs w:val="0"/>
          <w:sz w:val="22"/>
          <w:szCs w:val="22"/>
        </w:rPr>
        <w:t>Smoking Cigarettes Policy</w:t>
      </w:r>
    </w:p>
    <w:p w:rsidR="00786DE8" w:rsidRPr="00292984" w:rsidRDefault="00786DE8" w:rsidP="00786DE8">
      <w:pPr>
        <w:pStyle w:val="BodyTextIndent"/>
        <w:tabs>
          <w:tab w:val="left" w:pos="720"/>
        </w:tabs>
        <w:spacing w:after="120"/>
        <w:ind w:left="0" w:right="-444"/>
        <w:jc w:val="both"/>
        <w:rPr>
          <w:rFonts w:ascii="Arial" w:hAnsi="Arial" w:cs="Arial"/>
          <w:bCs/>
          <w:i w:val="0"/>
          <w:iCs w:val="0"/>
          <w:sz w:val="22"/>
          <w:szCs w:val="22"/>
        </w:rPr>
      </w:pPr>
      <w:r w:rsidRPr="00292984">
        <w:rPr>
          <w:rFonts w:ascii="Arial" w:hAnsi="Arial" w:cs="Arial"/>
          <w:bCs/>
          <w:i w:val="0"/>
          <w:iCs w:val="0"/>
          <w:sz w:val="22"/>
          <w:szCs w:val="22"/>
        </w:rPr>
        <w:t xml:space="preserve">From 1 January 2011, Cromwell College is a smoke free environment. Smoking is not permitted anywhere on the College site. </w:t>
      </w:r>
    </w:p>
    <w:p w:rsidR="00786DE8" w:rsidRPr="00292984" w:rsidRDefault="00786DE8" w:rsidP="00786DE8">
      <w:pPr>
        <w:pStyle w:val="BodyTextIndent"/>
        <w:tabs>
          <w:tab w:val="left" w:pos="720"/>
        </w:tabs>
        <w:spacing w:after="120"/>
        <w:ind w:left="0" w:right="-444"/>
        <w:jc w:val="both"/>
        <w:rPr>
          <w:rFonts w:ascii="Arial" w:hAnsi="Arial" w:cs="Arial"/>
          <w:bCs/>
          <w:i w:val="0"/>
          <w:iCs w:val="0"/>
          <w:sz w:val="22"/>
          <w:szCs w:val="22"/>
        </w:rPr>
      </w:pPr>
    </w:p>
    <w:p w:rsidR="00786DE8" w:rsidRPr="00292984" w:rsidRDefault="00786DE8" w:rsidP="00786DE8">
      <w:pPr>
        <w:pStyle w:val="BodyTextIndent"/>
        <w:tabs>
          <w:tab w:val="left" w:pos="720"/>
        </w:tabs>
        <w:spacing w:after="120"/>
        <w:ind w:left="0" w:right="-444"/>
        <w:rPr>
          <w:rFonts w:ascii="Arial" w:hAnsi="Arial" w:cs="Arial"/>
          <w:b/>
          <w:bCs/>
          <w:i w:val="0"/>
          <w:iCs w:val="0"/>
          <w:sz w:val="22"/>
          <w:szCs w:val="22"/>
          <w:u w:val="single"/>
        </w:rPr>
      </w:pPr>
      <w:proofErr w:type="gramStart"/>
      <w:r w:rsidRPr="00292984">
        <w:rPr>
          <w:rFonts w:ascii="Arial" w:hAnsi="Arial" w:cs="Arial"/>
          <w:b/>
          <w:bCs/>
          <w:i w:val="0"/>
          <w:iCs w:val="0"/>
          <w:sz w:val="22"/>
          <w:szCs w:val="22"/>
        </w:rPr>
        <w:t>Appendix</w:t>
      </w:r>
      <w:r w:rsidR="00A23D4B">
        <w:rPr>
          <w:rFonts w:ascii="Arial" w:hAnsi="Arial" w:cs="Arial"/>
          <w:b/>
          <w:bCs/>
          <w:i w:val="0"/>
          <w:iCs w:val="0"/>
          <w:sz w:val="22"/>
          <w:szCs w:val="22"/>
        </w:rPr>
        <w:t xml:space="preserve">  A</w:t>
      </w:r>
      <w:proofErr w:type="gramEnd"/>
    </w:p>
    <w:p w:rsidR="00786DE8" w:rsidRPr="00292984" w:rsidRDefault="00786DE8" w:rsidP="00786DE8">
      <w:pPr>
        <w:pStyle w:val="BodyTextIndent"/>
        <w:tabs>
          <w:tab w:val="left" w:pos="0"/>
        </w:tabs>
        <w:ind w:left="0" w:right="-444"/>
        <w:jc w:val="both"/>
        <w:rPr>
          <w:rFonts w:ascii="Arial" w:hAnsi="Arial" w:cs="Arial"/>
          <w:bCs/>
          <w:i w:val="0"/>
          <w:iCs w:val="0"/>
          <w:sz w:val="22"/>
          <w:szCs w:val="22"/>
        </w:rPr>
      </w:pPr>
    </w:p>
    <w:p w:rsidR="00786DE8" w:rsidRPr="00292984" w:rsidRDefault="00786DE8" w:rsidP="00786DE8">
      <w:pPr>
        <w:pStyle w:val="BodyTextIndent"/>
        <w:tabs>
          <w:tab w:val="left" w:pos="0"/>
        </w:tabs>
        <w:ind w:left="0" w:right="-444"/>
        <w:jc w:val="both"/>
        <w:rPr>
          <w:rFonts w:ascii="Arial" w:hAnsi="Arial" w:cs="Arial"/>
          <w:i w:val="0"/>
          <w:iCs w:val="0"/>
          <w:sz w:val="22"/>
          <w:szCs w:val="22"/>
        </w:rPr>
      </w:pPr>
      <w:r w:rsidRPr="00292984">
        <w:rPr>
          <w:rFonts w:ascii="Arial" w:hAnsi="Arial" w:cs="Arial"/>
          <w:i w:val="0"/>
          <w:iCs w:val="0"/>
          <w:sz w:val="22"/>
          <w:szCs w:val="22"/>
        </w:rPr>
        <w:t xml:space="preserve">In the </w:t>
      </w:r>
      <w:r w:rsidRPr="00292984">
        <w:rPr>
          <w:rFonts w:ascii="Arial" w:hAnsi="Arial" w:cs="Arial"/>
          <w:bCs/>
          <w:i w:val="0"/>
          <w:iCs w:val="0"/>
          <w:sz w:val="22"/>
          <w:szCs w:val="22"/>
          <w:u w:val="single"/>
        </w:rPr>
        <w:t>Handbook of University Policies and Procedures</w:t>
      </w:r>
      <w:r w:rsidRPr="00292984">
        <w:rPr>
          <w:rFonts w:ascii="Arial" w:hAnsi="Arial" w:cs="Arial"/>
          <w:i w:val="0"/>
          <w:iCs w:val="0"/>
          <w:sz w:val="22"/>
          <w:szCs w:val="22"/>
        </w:rPr>
        <w:t xml:space="preserve"> advice is offered to the colleges on the issue of alcohol.</w:t>
      </w:r>
    </w:p>
    <w:p w:rsidR="00786DE8" w:rsidRPr="00292984" w:rsidRDefault="00786DE8" w:rsidP="00786DE8">
      <w:pPr>
        <w:pStyle w:val="BodyTextIndent"/>
        <w:tabs>
          <w:tab w:val="left" w:pos="0"/>
        </w:tabs>
        <w:ind w:left="0" w:right="-444"/>
        <w:jc w:val="both"/>
        <w:rPr>
          <w:rFonts w:ascii="Arial" w:hAnsi="Arial" w:cs="Arial"/>
          <w:i w:val="0"/>
          <w:iCs w:val="0"/>
          <w:sz w:val="22"/>
          <w:szCs w:val="22"/>
        </w:rPr>
      </w:pPr>
    </w:p>
    <w:p w:rsidR="00786DE8" w:rsidRPr="00292984" w:rsidRDefault="00786DE8" w:rsidP="00786DE8">
      <w:pPr>
        <w:pStyle w:val="BodyTextIndent"/>
        <w:tabs>
          <w:tab w:val="left" w:pos="180"/>
        </w:tabs>
        <w:ind w:left="0" w:right="-444"/>
        <w:jc w:val="both"/>
        <w:rPr>
          <w:rFonts w:ascii="Arial" w:hAnsi="Arial" w:cs="Arial"/>
          <w:sz w:val="22"/>
          <w:szCs w:val="22"/>
        </w:rPr>
      </w:pPr>
      <w:r w:rsidRPr="00292984">
        <w:rPr>
          <w:rFonts w:ascii="Arial" w:hAnsi="Arial" w:cs="Arial"/>
          <w:sz w:val="22"/>
          <w:szCs w:val="22"/>
        </w:rPr>
        <w:t>Residential colleges are encouraged to cooperatively develop, implement and monitor guidelines, consistent with Queensland Laws and University policy, for alcohol, tobacco smoking and other drug use addressing:</w:t>
      </w:r>
    </w:p>
    <w:p w:rsidR="00786DE8" w:rsidRPr="00292984" w:rsidRDefault="00786DE8" w:rsidP="00786DE8">
      <w:pPr>
        <w:pStyle w:val="BodyTextIndent"/>
        <w:tabs>
          <w:tab w:val="left" w:pos="180"/>
        </w:tabs>
        <w:ind w:left="0" w:right="-444"/>
        <w:jc w:val="both"/>
        <w:rPr>
          <w:rFonts w:ascii="Arial" w:hAnsi="Arial" w:cs="Arial"/>
          <w:sz w:val="22"/>
          <w:szCs w:val="22"/>
        </w:rPr>
      </w:pPr>
    </w:p>
    <w:p w:rsidR="00786DE8" w:rsidRPr="00292984" w:rsidRDefault="00786DE8" w:rsidP="00786DE8">
      <w:pPr>
        <w:pStyle w:val="BodyTextIndent"/>
        <w:numPr>
          <w:ilvl w:val="0"/>
          <w:numId w:val="3"/>
        </w:numPr>
        <w:tabs>
          <w:tab w:val="clear" w:pos="720"/>
          <w:tab w:val="left" w:pos="360"/>
          <w:tab w:val="num" w:pos="1080"/>
        </w:tabs>
        <w:ind w:left="360" w:right="-444" w:hanging="360"/>
        <w:jc w:val="both"/>
        <w:rPr>
          <w:rFonts w:ascii="Arial" w:hAnsi="Arial" w:cs="Arial"/>
          <w:sz w:val="22"/>
          <w:szCs w:val="22"/>
        </w:rPr>
      </w:pPr>
      <w:r w:rsidRPr="00292984">
        <w:rPr>
          <w:rFonts w:ascii="Arial" w:hAnsi="Arial" w:cs="Arial"/>
          <w:sz w:val="22"/>
          <w:szCs w:val="22"/>
        </w:rPr>
        <w:t>minimising harm to individuals, property and the reputation of the residential colleges caused by the use of alcohol, tobacco and other drugs;</w:t>
      </w:r>
    </w:p>
    <w:p w:rsidR="00786DE8" w:rsidRPr="00292984" w:rsidRDefault="00786DE8" w:rsidP="00786DE8">
      <w:pPr>
        <w:pStyle w:val="BodyTextIndent"/>
        <w:numPr>
          <w:ilvl w:val="0"/>
          <w:numId w:val="3"/>
        </w:numPr>
        <w:tabs>
          <w:tab w:val="clear" w:pos="720"/>
          <w:tab w:val="left" w:pos="360"/>
          <w:tab w:val="num" w:pos="1080"/>
        </w:tabs>
        <w:ind w:left="360" w:right="-444" w:hanging="360"/>
        <w:jc w:val="both"/>
        <w:rPr>
          <w:rFonts w:ascii="Arial" w:hAnsi="Arial" w:cs="Arial"/>
          <w:sz w:val="22"/>
          <w:szCs w:val="22"/>
        </w:rPr>
      </w:pPr>
      <w:r w:rsidRPr="00292984">
        <w:rPr>
          <w:rFonts w:ascii="Arial" w:hAnsi="Arial" w:cs="Arial"/>
          <w:sz w:val="22"/>
          <w:szCs w:val="22"/>
        </w:rPr>
        <w:t>limiting noise vandalism;</w:t>
      </w:r>
    </w:p>
    <w:p w:rsidR="00786DE8" w:rsidRPr="00292984" w:rsidRDefault="00786DE8" w:rsidP="00786DE8">
      <w:pPr>
        <w:pStyle w:val="BodyTextIndent"/>
        <w:numPr>
          <w:ilvl w:val="0"/>
          <w:numId w:val="3"/>
        </w:numPr>
        <w:tabs>
          <w:tab w:val="clear" w:pos="720"/>
          <w:tab w:val="left" w:pos="360"/>
          <w:tab w:val="num" w:pos="1080"/>
        </w:tabs>
        <w:ind w:left="360" w:right="-444" w:hanging="360"/>
        <w:jc w:val="both"/>
        <w:rPr>
          <w:rFonts w:ascii="Arial" w:hAnsi="Arial" w:cs="Arial"/>
          <w:sz w:val="22"/>
          <w:szCs w:val="22"/>
        </w:rPr>
      </w:pPr>
      <w:r w:rsidRPr="00292984">
        <w:rPr>
          <w:rFonts w:ascii="Arial" w:hAnsi="Arial" w:cs="Arial"/>
          <w:sz w:val="22"/>
          <w:szCs w:val="22"/>
        </w:rPr>
        <w:t>verbal, written, physical and sexual harassment; intoxication and irresponsible behaviour;</w:t>
      </w:r>
    </w:p>
    <w:p w:rsidR="00786DE8" w:rsidRPr="00292984" w:rsidRDefault="00786DE8" w:rsidP="00786DE8">
      <w:pPr>
        <w:pStyle w:val="BodyTextIndent"/>
        <w:numPr>
          <w:ilvl w:val="0"/>
          <w:numId w:val="3"/>
        </w:numPr>
        <w:tabs>
          <w:tab w:val="clear" w:pos="720"/>
          <w:tab w:val="left" w:pos="360"/>
          <w:tab w:val="num" w:pos="1080"/>
        </w:tabs>
        <w:ind w:left="360" w:right="-444" w:hanging="360"/>
        <w:jc w:val="both"/>
        <w:rPr>
          <w:rFonts w:ascii="Arial" w:hAnsi="Arial" w:cs="Arial"/>
          <w:sz w:val="22"/>
          <w:szCs w:val="22"/>
        </w:rPr>
      </w:pPr>
      <w:r w:rsidRPr="00292984">
        <w:rPr>
          <w:rFonts w:ascii="Arial" w:hAnsi="Arial" w:cs="Arial"/>
          <w:sz w:val="22"/>
          <w:szCs w:val="22"/>
        </w:rPr>
        <w:t>responsibilities and strategies for conducting events and functions;</w:t>
      </w:r>
    </w:p>
    <w:p w:rsidR="00786DE8" w:rsidRPr="00292984" w:rsidRDefault="00786DE8" w:rsidP="00786DE8">
      <w:pPr>
        <w:pStyle w:val="BodyTextIndent"/>
        <w:numPr>
          <w:ilvl w:val="0"/>
          <w:numId w:val="3"/>
        </w:numPr>
        <w:tabs>
          <w:tab w:val="clear" w:pos="720"/>
          <w:tab w:val="left" w:pos="360"/>
          <w:tab w:val="num" w:pos="1080"/>
        </w:tabs>
        <w:ind w:left="360" w:right="-444" w:hanging="360"/>
        <w:jc w:val="both"/>
        <w:rPr>
          <w:rFonts w:ascii="Arial" w:hAnsi="Arial" w:cs="Arial"/>
          <w:sz w:val="22"/>
          <w:szCs w:val="22"/>
        </w:rPr>
      </w:pPr>
      <w:r w:rsidRPr="00292984">
        <w:rPr>
          <w:rFonts w:ascii="Arial" w:hAnsi="Arial" w:cs="Arial"/>
          <w:sz w:val="22"/>
          <w:szCs w:val="22"/>
        </w:rPr>
        <w:t>drug related referral and counselling processes; and</w:t>
      </w:r>
    </w:p>
    <w:p w:rsidR="00786DE8" w:rsidRPr="00292984" w:rsidRDefault="00786DE8" w:rsidP="00786DE8">
      <w:pPr>
        <w:pStyle w:val="BodyTextIndent"/>
        <w:numPr>
          <w:ilvl w:val="0"/>
          <w:numId w:val="3"/>
        </w:numPr>
        <w:tabs>
          <w:tab w:val="clear" w:pos="720"/>
          <w:tab w:val="left" w:pos="360"/>
          <w:tab w:val="num" w:pos="1080"/>
        </w:tabs>
        <w:ind w:left="360" w:right="-444" w:hanging="360"/>
        <w:jc w:val="both"/>
        <w:rPr>
          <w:rFonts w:ascii="Arial" w:hAnsi="Arial" w:cs="Arial"/>
          <w:sz w:val="22"/>
          <w:szCs w:val="22"/>
        </w:rPr>
      </w:pPr>
      <w:proofErr w:type="gramStart"/>
      <w:r w:rsidRPr="00292984">
        <w:rPr>
          <w:rFonts w:ascii="Arial" w:hAnsi="Arial" w:cs="Arial"/>
          <w:sz w:val="22"/>
          <w:szCs w:val="22"/>
        </w:rPr>
        <w:t>consequences</w:t>
      </w:r>
      <w:proofErr w:type="gramEnd"/>
      <w:r w:rsidRPr="00292984">
        <w:rPr>
          <w:rFonts w:ascii="Arial" w:hAnsi="Arial" w:cs="Arial"/>
          <w:sz w:val="22"/>
          <w:szCs w:val="22"/>
        </w:rPr>
        <w:t xml:space="preserve"> for infringing drug and alcohol guidelines.</w:t>
      </w:r>
    </w:p>
    <w:p w:rsidR="00786DE8" w:rsidRPr="00292984" w:rsidRDefault="00786DE8" w:rsidP="00786DE8">
      <w:pPr>
        <w:pStyle w:val="BodyTextIndent"/>
        <w:tabs>
          <w:tab w:val="left" w:pos="0"/>
          <w:tab w:val="num" w:pos="1080"/>
        </w:tabs>
        <w:ind w:left="0" w:right="-444"/>
        <w:jc w:val="both"/>
        <w:rPr>
          <w:rFonts w:ascii="Arial" w:hAnsi="Arial" w:cs="Arial"/>
          <w:sz w:val="22"/>
          <w:szCs w:val="22"/>
        </w:rPr>
      </w:pPr>
    </w:p>
    <w:p w:rsidR="00786DE8" w:rsidRDefault="00786DE8" w:rsidP="00786DE8">
      <w:pPr>
        <w:pStyle w:val="BodyTextIndent"/>
        <w:tabs>
          <w:tab w:val="left" w:pos="0"/>
        </w:tabs>
        <w:ind w:left="0" w:right="-444"/>
        <w:jc w:val="both"/>
        <w:rPr>
          <w:rFonts w:ascii="Arial" w:hAnsi="Arial" w:cs="Arial"/>
          <w:i w:val="0"/>
          <w:iCs w:val="0"/>
          <w:sz w:val="22"/>
          <w:szCs w:val="22"/>
        </w:rPr>
      </w:pPr>
    </w:p>
    <w:p w:rsidR="00786DE8" w:rsidRPr="00786DE8" w:rsidRDefault="00786DE8" w:rsidP="00786DE8">
      <w:pPr>
        <w:rPr>
          <w:rFonts w:ascii="Arial" w:hAnsi="Arial" w:cs="Arial"/>
          <w:b/>
          <w:bCs/>
          <w:sz w:val="22"/>
          <w:szCs w:val="22"/>
        </w:rPr>
      </w:pPr>
      <w:proofErr w:type="gramStart"/>
      <w:r w:rsidRPr="00292984">
        <w:rPr>
          <w:rFonts w:ascii="Arial" w:hAnsi="Arial" w:cs="Arial"/>
          <w:b/>
          <w:bCs/>
          <w:sz w:val="22"/>
          <w:szCs w:val="22"/>
        </w:rPr>
        <w:t xml:space="preserve">The </w:t>
      </w:r>
      <w:r>
        <w:rPr>
          <w:rFonts w:ascii="Arial" w:hAnsi="Arial" w:cs="Arial"/>
          <w:b/>
          <w:bCs/>
          <w:sz w:val="22"/>
          <w:szCs w:val="22"/>
        </w:rPr>
        <w:t xml:space="preserve"> </w:t>
      </w:r>
      <w:r w:rsidRPr="00292984">
        <w:rPr>
          <w:rFonts w:ascii="Arial" w:hAnsi="Arial" w:cs="Arial"/>
          <w:b/>
          <w:bCs/>
          <w:sz w:val="22"/>
          <w:szCs w:val="22"/>
        </w:rPr>
        <w:t>Objectives</w:t>
      </w:r>
      <w:proofErr w:type="gramEnd"/>
      <w:r w:rsidRPr="00292984">
        <w:rPr>
          <w:rFonts w:ascii="Arial" w:hAnsi="Arial" w:cs="Arial"/>
          <w:b/>
          <w:bCs/>
          <w:sz w:val="22"/>
          <w:szCs w:val="22"/>
        </w:rPr>
        <w:t xml:space="preserve"> of the (UQ) Alcohol, Tobacco and other Drugs Policy</w:t>
      </w:r>
      <w:r w:rsidRPr="00292984">
        <w:rPr>
          <w:rFonts w:ascii="Arial" w:hAnsi="Arial" w:cs="Arial"/>
          <w:sz w:val="22"/>
          <w:szCs w:val="22"/>
        </w:rPr>
        <w:t xml:space="preserve"> </w:t>
      </w:r>
      <w:r w:rsidRPr="00292984">
        <w:rPr>
          <w:rFonts w:ascii="Arial" w:hAnsi="Arial" w:cs="Arial"/>
          <w:b/>
          <w:bCs/>
          <w:sz w:val="22"/>
          <w:szCs w:val="22"/>
        </w:rPr>
        <w:t>are to:</w:t>
      </w:r>
    </w:p>
    <w:p w:rsidR="00786DE8" w:rsidRPr="00292984" w:rsidRDefault="00786DE8" w:rsidP="00786DE8">
      <w:pPr>
        <w:pStyle w:val="BodyTextIndent"/>
        <w:tabs>
          <w:tab w:val="left" w:pos="360"/>
        </w:tabs>
        <w:ind w:left="360" w:right="-444"/>
        <w:jc w:val="both"/>
        <w:rPr>
          <w:rFonts w:ascii="Arial" w:hAnsi="Arial" w:cs="Arial"/>
          <w:b/>
          <w:bCs/>
          <w:i w:val="0"/>
          <w:iCs w:val="0"/>
          <w:sz w:val="22"/>
          <w:szCs w:val="22"/>
        </w:rPr>
      </w:pPr>
    </w:p>
    <w:p w:rsidR="00786DE8" w:rsidRPr="00292984" w:rsidRDefault="00786DE8" w:rsidP="00786DE8">
      <w:pPr>
        <w:pStyle w:val="BodyTextIndent"/>
        <w:numPr>
          <w:ilvl w:val="0"/>
          <w:numId w:val="4"/>
        </w:numPr>
        <w:tabs>
          <w:tab w:val="clear" w:pos="0"/>
          <w:tab w:val="left" w:pos="360"/>
        </w:tabs>
        <w:ind w:left="360" w:right="-444" w:hanging="360"/>
        <w:jc w:val="both"/>
        <w:rPr>
          <w:rFonts w:ascii="Arial" w:hAnsi="Arial" w:cs="Arial"/>
          <w:sz w:val="22"/>
          <w:szCs w:val="22"/>
        </w:rPr>
      </w:pPr>
      <w:r w:rsidRPr="00292984">
        <w:rPr>
          <w:rFonts w:ascii="Arial" w:hAnsi="Arial" w:cs="Arial"/>
          <w:sz w:val="22"/>
          <w:szCs w:val="22"/>
        </w:rPr>
        <w:t>contribute to the provision of a workplace and learning environment free from alcohol and other drug related harm;</w:t>
      </w:r>
    </w:p>
    <w:p w:rsidR="00786DE8" w:rsidRPr="00292984" w:rsidRDefault="00786DE8" w:rsidP="00786DE8">
      <w:pPr>
        <w:pStyle w:val="BodyTextIndent"/>
        <w:numPr>
          <w:ilvl w:val="0"/>
          <w:numId w:val="4"/>
        </w:numPr>
        <w:tabs>
          <w:tab w:val="clear" w:pos="0"/>
          <w:tab w:val="left" w:pos="360"/>
        </w:tabs>
        <w:ind w:left="360" w:right="-444" w:hanging="360"/>
        <w:jc w:val="both"/>
        <w:rPr>
          <w:rFonts w:ascii="Arial" w:hAnsi="Arial" w:cs="Arial"/>
          <w:sz w:val="22"/>
          <w:szCs w:val="22"/>
        </w:rPr>
      </w:pPr>
      <w:r w:rsidRPr="00292984">
        <w:rPr>
          <w:rFonts w:ascii="Arial" w:hAnsi="Arial" w:cs="Arial"/>
          <w:sz w:val="22"/>
          <w:szCs w:val="22"/>
        </w:rPr>
        <w:t>to promote moderation in a responsible attitude towards the use of alcohol;</w:t>
      </w:r>
    </w:p>
    <w:p w:rsidR="00786DE8" w:rsidRPr="00292984" w:rsidRDefault="00786DE8" w:rsidP="00786DE8">
      <w:pPr>
        <w:pStyle w:val="BodyTextIndent"/>
        <w:numPr>
          <w:ilvl w:val="0"/>
          <w:numId w:val="4"/>
        </w:numPr>
        <w:tabs>
          <w:tab w:val="clear" w:pos="0"/>
          <w:tab w:val="left" w:pos="360"/>
        </w:tabs>
        <w:ind w:left="360" w:right="-444" w:hanging="360"/>
        <w:jc w:val="both"/>
        <w:rPr>
          <w:rFonts w:ascii="Arial" w:hAnsi="Arial" w:cs="Arial"/>
          <w:sz w:val="22"/>
          <w:szCs w:val="22"/>
        </w:rPr>
      </w:pPr>
      <w:r w:rsidRPr="00292984">
        <w:rPr>
          <w:rFonts w:ascii="Arial" w:hAnsi="Arial" w:cs="Arial"/>
          <w:sz w:val="22"/>
          <w:szCs w:val="22"/>
        </w:rPr>
        <w:t>ensure that adequate resources are available for:</w:t>
      </w:r>
    </w:p>
    <w:p w:rsidR="00786DE8" w:rsidRDefault="00786DE8" w:rsidP="00786DE8">
      <w:pPr>
        <w:pStyle w:val="BodyTextIndent"/>
        <w:ind w:left="0" w:right="-444"/>
        <w:jc w:val="both"/>
        <w:rPr>
          <w:rFonts w:ascii="Arial" w:hAnsi="Arial" w:cs="Arial"/>
          <w:sz w:val="22"/>
          <w:szCs w:val="22"/>
        </w:rPr>
      </w:pPr>
    </w:p>
    <w:p w:rsidR="00786DE8" w:rsidRPr="00292984" w:rsidRDefault="00786DE8" w:rsidP="00786DE8">
      <w:pPr>
        <w:pStyle w:val="BodyTextIndent"/>
        <w:numPr>
          <w:ilvl w:val="0"/>
          <w:numId w:val="5"/>
        </w:numPr>
        <w:ind w:left="360" w:right="-444"/>
        <w:jc w:val="both"/>
        <w:rPr>
          <w:rFonts w:ascii="Arial" w:hAnsi="Arial" w:cs="Arial"/>
          <w:sz w:val="22"/>
          <w:szCs w:val="22"/>
        </w:rPr>
      </w:pPr>
      <w:r w:rsidRPr="00292984">
        <w:rPr>
          <w:rFonts w:ascii="Arial" w:hAnsi="Arial" w:cs="Arial"/>
          <w:sz w:val="22"/>
          <w:szCs w:val="22"/>
        </w:rPr>
        <w:t>education programs and information disseminati</w:t>
      </w:r>
      <w:r>
        <w:rPr>
          <w:rFonts w:ascii="Arial" w:hAnsi="Arial" w:cs="Arial"/>
          <w:sz w:val="22"/>
          <w:szCs w:val="22"/>
        </w:rPr>
        <w:t xml:space="preserve">on on drug and alcohol use </w:t>
      </w:r>
      <w:r w:rsidRPr="00292984">
        <w:rPr>
          <w:rFonts w:ascii="Arial" w:hAnsi="Arial" w:cs="Arial"/>
          <w:sz w:val="22"/>
          <w:szCs w:val="22"/>
        </w:rPr>
        <w:t>and associated issues and problems;</w:t>
      </w:r>
    </w:p>
    <w:p w:rsidR="00786DE8" w:rsidRPr="00292984" w:rsidRDefault="00786DE8" w:rsidP="00786DE8">
      <w:pPr>
        <w:pStyle w:val="BodyTextIndent"/>
        <w:numPr>
          <w:ilvl w:val="0"/>
          <w:numId w:val="5"/>
        </w:numPr>
        <w:ind w:left="360" w:right="-444"/>
        <w:jc w:val="both"/>
        <w:rPr>
          <w:rFonts w:ascii="Arial" w:hAnsi="Arial" w:cs="Arial"/>
          <w:sz w:val="22"/>
          <w:szCs w:val="22"/>
        </w:rPr>
      </w:pPr>
      <w:r w:rsidRPr="00292984">
        <w:rPr>
          <w:rFonts w:ascii="Arial" w:hAnsi="Arial" w:cs="Arial"/>
          <w:sz w:val="22"/>
          <w:szCs w:val="22"/>
        </w:rPr>
        <w:t>dissemination and implementation of the Alcohol, Tobacco Smoking and Other Drugs Policy;</w:t>
      </w:r>
    </w:p>
    <w:p w:rsidR="00786DE8" w:rsidRPr="00292984" w:rsidRDefault="00786DE8" w:rsidP="00786DE8">
      <w:pPr>
        <w:pStyle w:val="BodyTextIndent"/>
        <w:numPr>
          <w:ilvl w:val="0"/>
          <w:numId w:val="5"/>
        </w:numPr>
        <w:ind w:left="360" w:right="-444"/>
        <w:jc w:val="both"/>
        <w:rPr>
          <w:rFonts w:ascii="Arial" w:hAnsi="Arial" w:cs="Arial"/>
          <w:sz w:val="22"/>
          <w:szCs w:val="22"/>
        </w:rPr>
      </w:pPr>
      <w:r w:rsidRPr="00292984">
        <w:rPr>
          <w:rFonts w:ascii="Arial" w:hAnsi="Arial" w:cs="Arial"/>
          <w:sz w:val="22"/>
          <w:szCs w:val="22"/>
        </w:rPr>
        <w:t>the provision of informed referral processes and appropriate counselling services for those experiencing alcohol, tobacco and other drug related problems; and</w:t>
      </w:r>
    </w:p>
    <w:p w:rsidR="00786DE8" w:rsidRPr="00292984" w:rsidRDefault="00786DE8" w:rsidP="00786DE8">
      <w:pPr>
        <w:pStyle w:val="BodyTextIndent"/>
        <w:numPr>
          <w:ilvl w:val="0"/>
          <w:numId w:val="5"/>
        </w:numPr>
        <w:ind w:left="360" w:right="-444"/>
        <w:jc w:val="both"/>
        <w:rPr>
          <w:rFonts w:ascii="Arial" w:hAnsi="Arial" w:cs="Arial"/>
          <w:sz w:val="22"/>
          <w:szCs w:val="22"/>
        </w:rPr>
      </w:pPr>
      <w:r w:rsidRPr="00292984">
        <w:rPr>
          <w:rFonts w:ascii="Arial" w:hAnsi="Arial" w:cs="Arial"/>
          <w:sz w:val="22"/>
          <w:szCs w:val="22"/>
        </w:rPr>
        <w:t>enforcement of the policy which reflects the University’s commitment to the Statement of Principle:</w:t>
      </w:r>
    </w:p>
    <w:p w:rsidR="00786DE8" w:rsidRPr="00292984" w:rsidRDefault="00786DE8" w:rsidP="00786DE8">
      <w:pPr>
        <w:pStyle w:val="BodyTextIndent"/>
        <w:ind w:left="0" w:right="-444"/>
        <w:jc w:val="both"/>
        <w:rPr>
          <w:rFonts w:ascii="Arial" w:hAnsi="Arial" w:cs="Arial"/>
          <w:sz w:val="22"/>
          <w:szCs w:val="22"/>
        </w:rPr>
      </w:pPr>
    </w:p>
    <w:p w:rsidR="00786DE8" w:rsidRPr="00292984" w:rsidRDefault="00786DE8" w:rsidP="00786DE8">
      <w:pPr>
        <w:pStyle w:val="BodyTextIndent"/>
        <w:numPr>
          <w:ilvl w:val="1"/>
          <w:numId w:val="5"/>
        </w:numPr>
        <w:tabs>
          <w:tab w:val="left" w:pos="360"/>
        </w:tabs>
        <w:ind w:left="360" w:right="-444" w:hanging="360"/>
        <w:jc w:val="both"/>
        <w:rPr>
          <w:rFonts w:ascii="Arial" w:hAnsi="Arial" w:cs="Arial"/>
          <w:sz w:val="22"/>
          <w:szCs w:val="22"/>
        </w:rPr>
      </w:pPr>
      <w:r w:rsidRPr="00292984">
        <w:rPr>
          <w:rFonts w:ascii="Arial" w:hAnsi="Arial" w:cs="Arial"/>
          <w:sz w:val="22"/>
          <w:szCs w:val="22"/>
        </w:rPr>
        <w:t>minimize the legal liability of the University that could result from death, injury, assault, disadvantage, insult or damage caused by a drug and/or alcohol related incident; and</w:t>
      </w:r>
    </w:p>
    <w:p w:rsidR="00786DE8" w:rsidRDefault="00786DE8" w:rsidP="00786DE8">
      <w:pPr>
        <w:numPr>
          <w:ilvl w:val="1"/>
          <w:numId w:val="5"/>
        </w:numPr>
        <w:tabs>
          <w:tab w:val="clear" w:pos="1440"/>
          <w:tab w:val="left" w:pos="360"/>
        </w:tabs>
        <w:ind w:left="360" w:right="-444" w:hanging="360"/>
        <w:jc w:val="both"/>
        <w:rPr>
          <w:rFonts w:ascii="Arial" w:hAnsi="Arial" w:cs="Arial"/>
          <w:i/>
          <w:iCs/>
          <w:sz w:val="22"/>
          <w:szCs w:val="22"/>
        </w:rPr>
      </w:pPr>
      <w:proofErr w:type="gramStart"/>
      <w:r w:rsidRPr="00292984">
        <w:rPr>
          <w:rFonts w:ascii="Arial" w:hAnsi="Arial" w:cs="Arial"/>
          <w:i/>
          <w:iCs/>
          <w:sz w:val="22"/>
          <w:szCs w:val="22"/>
        </w:rPr>
        <w:t>enhance</w:t>
      </w:r>
      <w:proofErr w:type="gramEnd"/>
      <w:r w:rsidRPr="00292984">
        <w:rPr>
          <w:rFonts w:ascii="Arial" w:hAnsi="Arial" w:cs="Arial"/>
          <w:i/>
          <w:iCs/>
          <w:sz w:val="22"/>
          <w:szCs w:val="22"/>
        </w:rPr>
        <w:t xml:space="preserve"> the community perception of the University of Queensland as a safe, supportive and responsible institution.</w:t>
      </w:r>
    </w:p>
    <w:p w:rsidR="00A23D4B" w:rsidRDefault="00A23D4B" w:rsidP="00A23D4B">
      <w:pPr>
        <w:tabs>
          <w:tab w:val="left" w:pos="360"/>
        </w:tabs>
        <w:ind w:left="1080" w:right="-444"/>
        <w:jc w:val="both"/>
        <w:rPr>
          <w:rFonts w:ascii="Arial" w:hAnsi="Arial" w:cs="Arial"/>
          <w:i/>
          <w:iCs/>
          <w:sz w:val="22"/>
          <w:szCs w:val="22"/>
        </w:rPr>
      </w:pPr>
    </w:p>
    <w:p w:rsidR="00A23D4B" w:rsidRDefault="00A23D4B" w:rsidP="00A23D4B">
      <w:pPr>
        <w:tabs>
          <w:tab w:val="left" w:pos="360"/>
        </w:tabs>
        <w:ind w:left="1080" w:right="-444"/>
        <w:jc w:val="both"/>
        <w:rPr>
          <w:rFonts w:ascii="Arial" w:hAnsi="Arial" w:cs="Arial"/>
          <w:i/>
          <w:iCs/>
          <w:sz w:val="22"/>
          <w:szCs w:val="22"/>
        </w:rPr>
      </w:pPr>
    </w:p>
    <w:p w:rsidR="00A23D4B" w:rsidRDefault="00A23D4B" w:rsidP="00A23D4B">
      <w:pPr>
        <w:tabs>
          <w:tab w:val="left" w:pos="360"/>
        </w:tabs>
        <w:ind w:left="1080" w:right="-444"/>
        <w:jc w:val="both"/>
        <w:rPr>
          <w:rFonts w:ascii="Arial" w:hAnsi="Arial" w:cs="Arial"/>
          <w:i/>
          <w:iCs/>
          <w:sz w:val="22"/>
          <w:szCs w:val="22"/>
        </w:rPr>
      </w:pPr>
    </w:p>
    <w:p w:rsidR="00A23D4B" w:rsidRDefault="00A23D4B" w:rsidP="00A23D4B">
      <w:pPr>
        <w:tabs>
          <w:tab w:val="left" w:pos="360"/>
        </w:tabs>
        <w:ind w:left="1080" w:right="-444"/>
        <w:jc w:val="both"/>
        <w:rPr>
          <w:rFonts w:ascii="Arial" w:hAnsi="Arial" w:cs="Arial"/>
          <w:i/>
          <w:iCs/>
          <w:sz w:val="22"/>
          <w:szCs w:val="22"/>
        </w:rPr>
      </w:pPr>
    </w:p>
    <w:p w:rsidR="00A23D4B" w:rsidRDefault="00A23D4B" w:rsidP="00A23D4B">
      <w:pPr>
        <w:tabs>
          <w:tab w:val="left" w:pos="360"/>
        </w:tabs>
        <w:ind w:left="1080" w:right="-444"/>
        <w:jc w:val="both"/>
        <w:rPr>
          <w:rFonts w:ascii="Arial" w:hAnsi="Arial" w:cs="Arial"/>
          <w:i/>
          <w:iCs/>
          <w:sz w:val="22"/>
          <w:szCs w:val="22"/>
        </w:rPr>
      </w:pPr>
    </w:p>
    <w:p w:rsidR="00A23D4B" w:rsidRDefault="00A23D4B" w:rsidP="00A23D4B">
      <w:pPr>
        <w:tabs>
          <w:tab w:val="left" w:pos="360"/>
        </w:tabs>
        <w:ind w:left="1080" w:right="-444"/>
        <w:jc w:val="both"/>
        <w:rPr>
          <w:rFonts w:ascii="Arial" w:hAnsi="Arial" w:cs="Arial"/>
          <w:i/>
          <w:iCs/>
          <w:sz w:val="22"/>
          <w:szCs w:val="22"/>
        </w:rPr>
      </w:pPr>
    </w:p>
    <w:p w:rsidR="00A23D4B" w:rsidRDefault="00A23D4B" w:rsidP="00A23D4B">
      <w:pPr>
        <w:tabs>
          <w:tab w:val="left" w:pos="360"/>
        </w:tabs>
        <w:ind w:left="1080" w:right="-444"/>
        <w:jc w:val="both"/>
        <w:rPr>
          <w:rFonts w:ascii="Arial" w:hAnsi="Arial" w:cs="Arial"/>
          <w:i/>
          <w:iCs/>
          <w:sz w:val="22"/>
          <w:szCs w:val="22"/>
        </w:rPr>
      </w:pPr>
    </w:p>
    <w:p w:rsidR="00F75911" w:rsidRDefault="00F75911" w:rsidP="00F75911">
      <w:pPr>
        <w:tabs>
          <w:tab w:val="left" w:pos="360"/>
        </w:tabs>
        <w:ind w:right="-444"/>
        <w:jc w:val="both"/>
        <w:rPr>
          <w:rFonts w:ascii="Arial" w:hAnsi="Arial" w:cs="Arial"/>
          <w:i/>
          <w:iCs/>
          <w:sz w:val="22"/>
          <w:szCs w:val="22"/>
        </w:rPr>
      </w:pPr>
    </w:p>
    <w:p w:rsidR="00A23D4B" w:rsidRPr="004911A2" w:rsidRDefault="00A23D4B" w:rsidP="00F75911">
      <w:pPr>
        <w:tabs>
          <w:tab w:val="left" w:pos="360"/>
        </w:tabs>
        <w:ind w:right="-444"/>
        <w:jc w:val="both"/>
        <w:rPr>
          <w:rFonts w:ascii="Arial" w:hAnsi="Arial" w:cs="Arial"/>
          <w:b/>
          <w:iCs/>
          <w:color w:val="000000" w:themeColor="text1"/>
          <w:sz w:val="22"/>
          <w:szCs w:val="22"/>
        </w:rPr>
      </w:pPr>
      <w:r w:rsidRPr="004911A2">
        <w:rPr>
          <w:rFonts w:ascii="Arial" w:hAnsi="Arial" w:cs="Arial"/>
          <w:b/>
          <w:iCs/>
          <w:color w:val="000000" w:themeColor="text1"/>
          <w:sz w:val="22"/>
          <w:szCs w:val="22"/>
        </w:rPr>
        <w:t>APPENDIX B</w:t>
      </w:r>
    </w:p>
    <w:p w:rsidR="00A23D4B" w:rsidRPr="004911A2" w:rsidRDefault="00A23D4B" w:rsidP="00F75911">
      <w:pPr>
        <w:tabs>
          <w:tab w:val="left" w:pos="360"/>
        </w:tabs>
        <w:ind w:right="-444"/>
        <w:jc w:val="both"/>
        <w:rPr>
          <w:rFonts w:ascii="Arial" w:hAnsi="Arial" w:cs="Arial"/>
          <w:i/>
          <w:iCs/>
          <w:color w:val="000000" w:themeColor="text1"/>
          <w:sz w:val="22"/>
          <w:szCs w:val="22"/>
        </w:rPr>
      </w:pPr>
    </w:p>
    <w:p w:rsidR="00F75911" w:rsidRPr="004911A2" w:rsidRDefault="00A23D4B" w:rsidP="00F75911">
      <w:pPr>
        <w:tabs>
          <w:tab w:val="left" w:pos="360"/>
        </w:tabs>
        <w:ind w:right="-444"/>
        <w:jc w:val="both"/>
        <w:rPr>
          <w:rFonts w:ascii="Arial" w:hAnsi="Arial" w:cs="Arial"/>
          <w:iCs/>
          <w:color w:val="000000" w:themeColor="text1"/>
          <w:sz w:val="22"/>
          <w:szCs w:val="22"/>
        </w:rPr>
      </w:pPr>
      <w:r w:rsidRPr="004911A2">
        <w:rPr>
          <w:rFonts w:ascii="Arial" w:hAnsi="Arial" w:cs="Arial"/>
          <w:iCs/>
          <w:color w:val="000000" w:themeColor="text1"/>
          <w:sz w:val="22"/>
          <w:szCs w:val="22"/>
        </w:rPr>
        <w:t xml:space="preserve">Office of Liquor and Gaming Regulation and UQ Colleges guidelines regarding </w:t>
      </w:r>
      <w:r w:rsidRPr="004911A2">
        <w:rPr>
          <w:rFonts w:ascii="Arial" w:hAnsi="Arial" w:cs="Arial"/>
          <w:color w:val="000000" w:themeColor="text1"/>
        </w:rPr>
        <w:t>Community Liquor Permits (CLP) for events held at Colleges:</w:t>
      </w:r>
    </w:p>
    <w:p w:rsidR="00A23D4B" w:rsidRPr="004911A2" w:rsidRDefault="00A23D4B" w:rsidP="00F75911">
      <w:pPr>
        <w:tabs>
          <w:tab w:val="left" w:pos="360"/>
        </w:tabs>
        <w:ind w:right="-444"/>
        <w:jc w:val="both"/>
        <w:rPr>
          <w:rFonts w:ascii="Arial" w:hAnsi="Arial" w:cs="Arial"/>
          <w:iCs/>
          <w:color w:val="000000" w:themeColor="text1"/>
          <w:sz w:val="22"/>
          <w:szCs w:val="22"/>
        </w:rPr>
      </w:pPr>
    </w:p>
    <w:p w:rsidR="00AE1A0A" w:rsidRPr="004911A2" w:rsidRDefault="00AE1A0A" w:rsidP="00A23D4B">
      <w:pPr>
        <w:pStyle w:val="ListParagraph"/>
        <w:numPr>
          <w:ilvl w:val="0"/>
          <w:numId w:val="13"/>
        </w:numPr>
        <w:rPr>
          <w:rFonts w:ascii="Arial" w:hAnsi="Arial" w:cs="Arial"/>
          <w:iCs/>
          <w:color w:val="000000" w:themeColor="text1"/>
          <w:sz w:val="22"/>
          <w:szCs w:val="22"/>
        </w:rPr>
      </w:pPr>
      <w:r w:rsidRPr="004911A2">
        <w:rPr>
          <w:rFonts w:ascii="Arial" w:hAnsi="Arial" w:cs="Arial"/>
          <w:iCs/>
          <w:color w:val="000000" w:themeColor="text1"/>
          <w:sz w:val="22"/>
          <w:szCs w:val="22"/>
        </w:rPr>
        <w:t>A maximum serve of 100ml of wine products (including champagne) will be required.</w:t>
      </w:r>
    </w:p>
    <w:p w:rsidR="00A23D4B" w:rsidRPr="004911A2" w:rsidRDefault="00A23D4B" w:rsidP="00A23D4B">
      <w:pPr>
        <w:pStyle w:val="ListParagraph"/>
        <w:rPr>
          <w:rFonts w:ascii="Arial" w:hAnsi="Arial" w:cs="Arial"/>
          <w:iCs/>
          <w:color w:val="000000" w:themeColor="text1"/>
          <w:sz w:val="22"/>
          <w:szCs w:val="22"/>
        </w:rPr>
      </w:pPr>
    </w:p>
    <w:p w:rsidR="00AE1A0A" w:rsidRPr="004911A2" w:rsidRDefault="00AE1A0A" w:rsidP="00A23D4B">
      <w:pPr>
        <w:pStyle w:val="ListParagraph"/>
        <w:numPr>
          <w:ilvl w:val="0"/>
          <w:numId w:val="13"/>
        </w:numPr>
        <w:rPr>
          <w:rFonts w:ascii="Arial" w:hAnsi="Arial" w:cs="Arial"/>
          <w:iCs/>
          <w:color w:val="000000" w:themeColor="text1"/>
          <w:sz w:val="22"/>
          <w:szCs w:val="22"/>
        </w:rPr>
      </w:pPr>
      <w:r w:rsidRPr="004911A2">
        <w:rPr>
          <w:rFonts w:ascii="Arial" w:hAnsi="Arial" w:cs="Arial"/>
          <w:iCs/>
          <w:color w:val="000000" w:themeColor="text1"/>
          <w:sz w:val="22"/>
          <w:szCs w:val="22"/>
        </w:rPr>
        <w:t>A maximum of one (1) standard drink only may be purchased at any one time from the bar.</w:t>
      </w:r>
    </w:p>
    <w:p w:rsidR="00A23D4B" w:rsidRPr="004911A2" w:rsidRDefault="00A23D4B" w:rsidP="00A23D4B">
      <w:pPr>
        <w:pStyle w:val="ListParagraph"/>
        <w:rPr>
          <w:rFonts w:ascii="Arial" w:hAnsi="Arial" w:cs="Arial"/>
          <w:iCs/>
          <w:color w:val="000000" w:themeColor="text1"/>
          <w:sz w:val="22"/>
          <w:szCs w:val="22"/>
        </w:rPr>
      </w:pPr>
    </w:p>
    <w:p w:rsidR="00AE1A0A" w:rsidRPr="004911A2" w:rsidRDefault="00AE1A0A" w:rsidP="00A23D4B">
      <w:pPr>
        <w:pStyle w:val="ListParagraph"/>
        <w:numPr>
          <w:ilvl w:val="0"/>
          <w:numId w:val="13"/>
        </w:numPr>
        <w:rPr>
          <w:rFonts w:ascii="Arial" w:hAnsi="Arial" w:cs="Arial"/>
          <w:iCs/>
          <w:color w:val="000000" w:themeColor="text1"/>
          <w:sz w:val="22"/>
          <w:szCs w:val="22"/>
        </w:rPr>
      </w:pPr>
      <w:r w:rsidRPr="004911A2">
        <w:rPr>
          <w:rFonts w:ascii="Arial" w:hAnsi="Arial" w:cs="Arial"/>
          <w:iCs/>
          <w:color w:val="000000" w:themeColor="text1"/>
          <w:sz w:val="22"/>
          <w:szCs w:val="22"/>
        </w:rPr>
        <w:t>All liquor products other than wine must either be light</w:t>
      </w:r>
      <w:r w:rsidR="00A23D4B" w:rsidRPr="004911A2">
        <w:rPr>
          <w:rFonts w:ascii="Arial" w:hAnsi="Arial" w:cs="Arial"/>
          <w:iCs/>
          <w:color w:val="000000" w:themeColor="text1"/>
          <w:sz w:val="22"/>
          <w:szCs w:val="22"/>
        </w:rPr>
        <w:t xml:space="preserve"> or mid strength (less than 4%)</w:t>
      </w:r>
    </w:p>
    <w:p w:rsidR="00A23D4B" w:rsidRPr="004911A2" w:rsidRDefault="00A23D4B" w:rsidP="00A23D4B">
      <w:pPr>
        <w:pStyle w:val="ListParagraph"/>
        <w:rPr>
          <w:rFonts w:ascii="Arial" w:hAnsi="Arial" w:cs="Arial"/>
          <w:iCs/>
          <w:color w:val="000000" w:themeColor="text1"/>
          <w:sz w:val="22"/>
          <w:szCs w:val="22"/>
        </w:rPr>
      </w:pPr>
    </w:p>
    <w:p w:rsidR="00AE1A0A" w:rsidRPr="004911A2" w:rsidRDefault="00AE1A0A" w:rsidP="00A23D4B">
      <w:pPr>
        <w:pStyle w:val="ListParagraph"/>
        <w:numPr>
          <w:ilvl w:val="0"/>
          <w:numId w:val="13"/>
        </w:numPr>
        <w:rPr>
          <w:rFonts w:ascii="Arial" w:hAnsi="Arial" w:cs="Arial"/>
          <w:iCs/>
          <w:color w:val="000000" w:themeColor="text1"/>
          <w:sz w:val="22"/>
          <w:szCs w:val="22"/>
        </w:rPr>
      </w:pPr>
      <w:r w:rsidRPr="004911A2">
        <w:rPr>
          <w:rFonts w:ascii="Arial" w:hAnsi="Arial" w:cs="Arial"/>
          <w:iCs/>
          <w:color w:val="000000" w:themeColor="text1"/>
          <w:sz w:val="22"/>
          <w:szCs w:val="22"/>
        </w:rPr>
        <w:t>Free drinking water must be provided at all times.</w:t>
      </w:r>
    </w:p>
    <w:p w:rsidR="00F75911" w:rsidRPr="00292984" w:rsidRDefault="00F75911" w:rsidP="00F75911">
      <w:pPr>
        <w:tabs>
          <w:tab w:val="left" w:pos="360"/>
        </w:tabs>
        <w:ind w:right="-444"/>
        <w:jc w:val="both"/>
        <w:rPr>
          <w:rFonts w:ascii="Arial" w:hAnsi="Arial" w:cs="Arial"/>
          <w:i/>
          <w:iCs/>
          <w:sz w:val="22"/>
          <w:szCs w:val="22"/>
        </w:rPr>
      </w:pPr>
    </w:p>
    <w:p w:rsidR="00786DE8" w:rsidRDefault="00786DE8" w:rsidP="00786DE8">
      <w:pPr>
        <w:ind w:right="-444"/>
        <w:jc w:val="both"/>
        <w:rPr>
          <w:rFonts w:ascii="Arial" w:hAnsi="Arial" w:cs="Arial"/>
          <w:b/>
          <w:i/>
          <w:iCs/>
          <w:sz w:val="22"/>
          <w:szCs w:val="22"/>
        </w:rPr>
      </w:pPr>
    </w:p>
    <w:p w:rsidR="00B472D8" w:rsidRPr="00A8742A" w:rsidRDefault="00B472D8" w:rsidP="00A8742A">
      <w:pPr>
        <w:rPr>
          <w:rFonts w:ascii="Arial" w:hAnsi="Arial" w:cs="Arial"/>
          <w:b/>
          <w:bCs/>
          <w:sz w:val="22"/>
          <w:szCs w:val="22"/>
          <w:highlight w:val="yellow"/>
        </w:rPr>
      </w:pPr>
      <w:bookmarkStart w:id="0" w:name="_GoBack"/>
      <w:bookmarkEnd w:id="0"/>
    </w:p>
    <w:sectPr w:rsidR="00B472D8" w:rsidRPr="00A8742A" w:rsidSect="005128C4">
      <w:headerReference w:type="default" r:id="rId9"/>
      <w:pgSz w:w="12240" w:h="15840"/>
      <w:pgMar w:top="1134" w:right="1797" w:bottom="567"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56" w:rsidRDefault="00ED3A56" w:rsidP="00BA1B48">
      <w:r>
        <w:separator/>
      </w:r>
    </w:p>
  </w:endnote>
  <w:endnote w:type="continuationSeparator" w:id="0">
    <w:p w:rsidR="00ED3A56" w:rsidRDefault="00ED3A56" w:rsidP="00BA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56" w:rsidRDefault="00ED3A56" w:rsidP="00BA1B48">
      <w:r>
        <w:separator/>
      </w:r>
    </w:p>
  </w:footnote>
  <w:footnote w:type="continuationSeparator" w:id="0">
    <w:p w:rsidR="00ED3A56" w:rsidRDefault="00ED3A56" w:rsidP="00BA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Ind w:w="-432" w:type="dxa"/>
      <w:tblLayout w:type="fixed"/>
      <w:tblLook w:val="04A0" w:firstRow="1" w:lastRow="0" w:firstColumn="1" w:lastColumn="0" w:noHBand="0" w:noVBand="1"/>
    </w:tblPr>
    <w:tblGrid>
      <w:gridCol w:w="3510"/>
      <w:gridCol w:w="540"/>
      <w:gridCol w:w="720"/>
      <w:gridCol w:w="1358"/>
      <w:gridCol w:w="2322"/>
      <w:gridCol w:w="1170"/>
    </w:tblGrid>
    <w:tr w:rsidR="00464106" w:rsidRPr="00464106" w:rsidTr="00CD0969">
      <w:tc>
        <w:tcPr>
          <w:tcW w:w="3510" w:type="dxa"/>
          <w:vMerge w:val="restart"/>
          <w:shd w:val="clear" w:color="auto" w:fill="auto"/>
        </w:tcPr>
        <w:p w:rsidR="00464106" w:rsidRPr="00464106" w:rsidRDefault="00464106" w:rsidP="00307CF2">
          <w:pPr>
            <w:tabs>
              <w:tab w:val="left" w:pos="2794"/>
            </w:tabs>
            <w:ind w:left="432"/>
            <w:rPr>
              <w:lang w:eastAsia="en-AU"/>
            </w:rPr>
          </w:pPr>
          <w:r w:rsidRPr="00464106">
            <w:rPr>
              <w:rFonts w:ascii="Arial" w:hAnsi="Arial" w:cs="Arial"/>
              <w:b/>
              <w:noProof/>
              <w:sz w:val="32"/>
              <w:szCs w:val="32"/>
              <w:lang w:eastAsia="en-AU"/>
            </w:rPr>
            <w:drawing>
              <wp:inline distT="0" distB="0" distL="0" distR="0" wp14:anchorId="759DB91D" wp14:editId="3ED37D7A">
                <wp:extent cx="612140"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747395"/>
                        </a:xfrm>
                        <a:prstGeom prst="rect">
                          <a:avLst/>
                        </a:prstGeom>
                        <a:noFill/>
                        <a:ln>
                          <a:noFill/>
                        </a:ln>
                      </pic:spPr>
                    </pic:pic>
                  </a:graphicData>
                </a:graphic>
              </wp:inline>
            </w:drawing>
          </w:r>
        </w:p>
      </w:tc>
      <w:tc>
        <w:tcPr>
          <w:tcW w:w="540" w:type="dxa"/>
          <w:tcBorders>
            <w:right w:val="single" w:sz="4" w:space="0" w:color="auto"/>
          </w:tcBorders>
          <w:shd w:val="clear" w:color="auto" w:fill="auto"/>
        </w:tcPr>
        <w:p w:rsidR="00464106" w:rsidRPr="00464106" w:rsidRDefault="00464106" w:rsidP="00464106">
          <w:pPr>
            <w:tabs>
              <w:tab w:val="left" w:pos="2794"/>
            </w:tabs>
            <w:jc w:val="center"/>
            <w:rPr>
              <w:b/>
              <w:lang w:eastAsia="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4106" w:rsidRPr="00464106" w:rsidRDefault="00464106" w:rsidP="00464106">
          <w:pPr>
            <w:tabs>
              <w:tab w:val="left" w:pos="2794"/>
            </w:tabs>
            <w:jc w:val="center"/>
            <w:rPr>
              <w:b/>
              <w:lang w:eastAsia="en-AU"/>
            </w:rPr>
          </w:pPr>
          <w:r w:rsidRPr="00464106">
            <w:rPr>
              <w:b/>
              <w:lang w:eastAsia="en-AU"/>
            </w:rPr>
            <w:t>Rev.</w:t>
          </w:r>
        </w:p>
        <w:p w:rsidR="00464106" w:rsidRPr="00464106" w:rsidRDefault="00C568AB" w:rsidP="00464106">
          <w:pPr>
            <w:tabs>
              <w:tab w:val="left" w:pos="2794"/>
            </w:tabs>
            <w:jc w:val="center"/>
            <w:rPr>
              <w:b/>
              <w:lang w:eastAsia="en-AU"/>
            </w:rPr>
          </w:pPr>
          <w:r>
            <w:rPr>
              <w:b/>
              <w:lang w:eastAsia="en-AU"/>
            </w:rPr>
            <w:t>02</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464106" w:rsidRPr="00464106" w:rsidRDefault="00464106" w:rsidP="00464106">
          <w:pPr>
            <w:tabs>
              <w:tab w:val="left" w:pos="2794"/>
            </w:tabs>
            <w:jc w:val="center"/>
            <w:rPr>
              <w:b/>
              <w:lang w:eastAsia="en-AU"/>
            </w:rPr>
          </w:pPr>
          <w:r w:rsidRPr="00464106">
            <w:rPr>
              <w:b/>
              <w:lang w:eastAsia="en-AU"/>
            </w:rPr>
            <w:t>Issue Date</w:t>
          </w:r>
        </w:p>
        <w:p w:rsidR="00464106" w:rsidRPr="00464106" w:rsidRDefault="00C568AB" w:rsidP="00464106">
          <w:pPr>
            <w:tabs>
              <w:tab w:val="left" w:pos="2794"/>
            </w:tabs>
            <w:jc w:val="center"/>
            <w:rPr>
              <w:b/>
              <w:lang w:eastAsia="en-AU"/>
            </w:rPr>
          </w:pPr>
          <w:r>
            <w:rPr>
              <w:b/>
              <w:lang w:eastAsia="en-AU"/>
            </w:rPr>
            <w:t>15/11/2017</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464106" w:rsidRPr="00464106" w:rsidRDefault="00464106" w:rsidP="00464106">
          <w:pPr>
            <w:tabs>
              <w:tab w:val="left" w:pos="2794"/>
            </w:tabs>
            <w:jc w:val="center"/>
            <w:rPr>
              <w:b/>
              <w:lang w:eastAsia="en-AU"/>
            </w:rPr>
          </w:pPr>
          <w:r w:rsidRPr="00464106">
            <w:rPr>
              <w:b/>
              <w:lang w:eastAsia="en-AU"/>
            </w:rPr>
            <w:t>Reference</w:t>
          </w:r>
        </w:p>
        <w:p w:rsidR="00464106" w:rsidRPr="00464106" w:rsidRDefault="00464106" w:rsidP="00464106">
          <w:pPr>
            <w:tabs>
              <w:tab w:val="left" w:pos="2794"/>
            </w:tabs>
            <w:jc w:val="center"/>
            <w:rPr>
              <w:b/>
              <w:lang w:eastAsia="en-AU"/>
            </w:rPr>
          </w:pPr>
          <w:r>
            <w:rPr>
              <w:b/>
              <w:lang w:eastAsia="en-AU"/>
            </w:rPr>
            <w:t>POL-S03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64106" w:rsidRPr="00464106" w:rsidRDefault="00464106" w:rsidP="00464106">
          <w:pPr>
            <w:tabs>
              <w:tab w:val="left" w:pos="2794"/>
            </w:tabs>
            <w:jc w:val="center"/>
            <w:rPr>
              <w:b/>
              <w:lang w:eastAsia="en-AU"/>
            </w:rPr>
          </w:pPr>
          <w:r w:rsidRPr="00464106">
            <w:rPr>
              <w:b/>
              <w:lang w:eastAsia="en-AU"/>
            </w:rPr>
            <w:t>Page</w:t>
          </w:r>
        </w:p>
        <w:p w:rsidR="00464106" w:rsidRPr="00464106" w:rsidRDefault="00464106" w:rsidP="00464106">
          <w:pPr>
            <w:tabs>
              <w:tab w:val="left" w:pos="2794"/>
            </w:tabs>
            <w:jc w:val="center"/>
            <w:rPr>
              <w:b/>
              <w:lang w:eastAsia="en-AU"/>
            </w:rPr>
          </w:pPr>
          <w:r w:rsidRPr="00464106">
            <w:rPr>
              <w:b/>
              <w:bCs/>
              <w:lang w:eastAsia="en-AU"/>
            </w:rPr>
            <w:fldChar w:fldCharType="begin"/>
          </w:r>
          <w:r w:rsidRPr="00464106">
            <w:rPr>
              <w:b/>
              <w:bCs/>
              <w:lang w:eastAsia="en-AU"/>
            </w:rPr>
            <w:instrText xml:space="preserve"> PAGE </w:instrText>
          </w:r>
          <w:r w:rsidRPr="00464106">
            <w:rPr>
              <w:b/>
              <w:bCs/>
              <w:lang w:eastAsia="en-AU"/>
            </w:rPr>
            <w:fldChar w:fldCharType="separate"/>
          </w:r>
          <w:r w:rsidR="004911A2">
            <w:rPr>
              <w:b/>
              <w:bCs/>
              <w:noProof/>
              <w:lang w:eastAsia="en-AU"/>
            </w:rPr>
            <w:t>6</w:t>
          </w:r>
          <w:r w:rsidRPr="00464106">
            <w:rPr>
              <w:b/>
              <w:bCs/>
              <w:lang w:eastAsia="en-AU"/>
            </w:rPr>
            <w:fldChar w:fldCharType="end"/>
          </w:r>
          <w:r w:rsidRPr="00464106">
            <w:rPr>
              <w:lang w:eastAsia="en-AU"/>
            </w:rPr>
            <w:t xml:space="preserve"> of </w:t>
          </w:r>
          <w:r w:rsidRPr="00464106">
            <w:rPr>
              <w:b/>
              <w:bCs/>
              <w:lang w:eastAsia="en-AU"/>
            </w:rPr>
            <w:fldChar w:fldCharType="begin"/>
          </w:r>
          <w:r w:rsidRPr="00464106">
            <w:rPr>
              <w:b/>
              <w:bCs/>
              <w:lang w:eastAsia="en-AU"/>
            </w:rPr>
            <w:instrText xml:space="preserve"> NUMPAGES  </w:instrText>
          </w:r>
          <w:r w:rsidRPr="00464106">
            <w:rPr>
              <w:b/>
              <w:bCs/>
              <w:lang w:eastAsia="en-AU"/>
            </w:rPr>
            <w:fldChar w:fldCharType="separate"/>
          </w:r>
          <w:r w:rsidR="004911A2">
            <w:rPr>
              <w:b/>
              <w:bCs/>
              <w:noProof/>
              <w:lang w:eastAsia="en-AU"/>
            </w:rPr>
            <w:t>6</w:t>
          </w:r>
          <w:r w:rsidRPr="00464106">
            <w:rPr>
              <w:b/>
              <w:bCs/>
              <w:lang w:eastAsia="en-AU"/>
            </w:rPr>
            <w:fldChar w:fldCharType="end"/>
          </w:r>
        </w:p>
      </w:tc>
    </w:tr>
    <w:tr w:rsidR="00464106" w:rsidRPr="00464106" w:rsidTr="00CD0969">
      <w:trPr>
        <w:trHeight w:val="562"/>
      </w:trPr>
      <w:tc>
        <w:tcPr>
          <w:tcW w:w="3510" w:type="dxa"/>
          <w:vMerge/>
          <w:shd w:val="clear" w:color="auto" w:fill="auto"/>
        </w:tcPr>
        <w:p w:rsidR="00464106" w:rsidRPr="00464106" w:rsidRDefault="00464106" w:rsidP="00464106">
          <w:pPr>
            <w:tabs>
              <w:tab w:val="left" w:pos="2794"/>
            </w:tabs>
            <w:rPr>
              <w:lang w:eastAsia="en-AU"/>
            </w:rPr>
          </w:pPr>
        </w:p>
      </w:tc>
      <w:tc>
        <w:tcPr>
          <w:tcW w:w="540" w:type="dxa"/>
          <w:tcBorders>
            <w:right w:val="single" w:sz="4" w:space="0" w:color="auto"/>
          </w:tcBorders>
          <w:shd w:val="clear" w:color="auto" w:fill="auto"/>
        </w:tcPr>
        <w:p w:rsidR="00464106" w:rsidRPr="00464106" w:rsidRDefault="00464106" w:rsidP="00464106">
          <w:pPr>
            <w:tabs>
              <w:tab w:val="left" w:pos="2794"/>
            </w:tabs>
            <w:rPr>
              <w:lang w:eastAsia="en-AU"/>
            </w:rPr>
          </w:pPr>
        </w:p>
      </w:tc>
      <w:tc>
        <w:tcPr>
          <w:tcW w:w="5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4106" w:rsidRPr="00464106" w:rsidRDefault="00464106" w:rsidP="00464106">
          <w:pPr>
            <w:tabs>
              <w:tab w:val="left" w:pos="2794"/>
            </w:tabs>
            <w:jc w:val="center"/>
            <w:rPr>
              <w:b/>
              <w:lang w:eastAsia="en-AU"/>
            </w:rPr>
          </w:pPr>
          <w:r w:rsidRPr="00464106">
            <w:rPr>
              <w:b/>
              <w:lang w:eastAsia="en-AU"/>
            </w:rPr>
            <w:t>Cromwell College</w:t>
          </w:r>
        </w:p>
        <w:p w:rsidR="00464106" w:rsidRPr="00464106" w:rsidRDefault="00464106" w:rsidP="00464106">
          <w:pPr>
            <w:tabs>
              <w:tab w:val="left" w:pos="2794"/>
            </w:tabs>
            <w:jc w:val="center"/>
            <w:rPr>
              <w:b/>
              <w:lang w:eastAsia="en-AU"/>
            </w:rPr>
          </w:pPr>
          <w:r w:rsidRPr="00464106">
            <w:rPr>
              <w:b/>
              <w:lang w:eastAsia="en-AU"/>
            </w:rPr>
            <w:t>Policy Manual</w:t>
          </w:r>
        </w:p>
      </w:tc>
    </w:tr>
  </w:tbl>
  <w:p w:rsidR="00464106" w:rsidRDefault="00464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A8D"/>
    <w:multiLevelType w:val="hybridMultilevel"/>
    <w:tmpl w:val="B14EACA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5290BEA"/>
    <w:multiLevelType w:val="hybridMultilevel"/>
    <w:tmpl w:val="23D60A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710" w:hanging="63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8E0517"/>
    <w:multiLevelType w:val="hybridMultilevel"/>
    <w:tmpl w:val="C7906570"/>
    <w:lvl w:ilvl="0" w:tplc="D4F0ACB8">
      <w:start w:val="1"/>
      <w:numFmt w:val="bullet"/>
      <w:lvlText w:val=""/>
      <w:lvlJc w:val="left"/>
      <w:pPr>
        <w:tabs>
          <w:tab w:val="num" w:pos="0"/>
        </w:tabs>
        <w:ind w:left="283" w:hanging="283"/>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45B85"/>
    <w:multiLevelType w:val="hybridMultilevel"/>
    <w:tmpl w:val="3578CA76"/>
    <w:lvl w:ilvl="0" w:tplc="0409000F">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1F069C"/>
    <w:multiLevelType w:val="hybridMultilevel"/>
    <w:tmpl w:val="3578CA76"/>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FD5556"/>
    <w:multiLevelType w:val="hybridMultilevel"/>
    <w:tmpl w:val="1B3AF5E4"/>
    <w:lvl w:ilvl="0" w:tplc="D4F0ACB8">
      <w:start w:val="1"/>
      <w:numFmt w:val="bullet"/>
      <w:lvlText w:val=""/>
      <w:lvlJc w:val="left"/>
      <w:pPr>
        <w:tabs>
          <w:tab w:val="num" w:pos="720"/>
        </w:tabs>
        <w:ind w:left="1003" w:hanging="283"/>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5A93683"/>
    <w:multiLevelType w:val="hybridMultilevel"/>
    <w:tmpl w:val="D9F4F352"/>
    <w:lvl w:ilvl="0" w:tplc="4AE801A8">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A167E7"/>
    <w:multiLevelType w:val="hybridMultilevel"/>
    <w:tmpl w:val="C166E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35654E"/>
    <w:multiLevelType w:val="hybridMultilevel"/>
    <w:tmpl w:val="B0ECCB6E"/>
    <w:lvl w:ilvl="0" w:tplc="EB165844">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A15FC7"/>
    <w:multiLevelType w:val="hybridMultilevel"/>
    <w:tmpl w:val="49C6A862"/>
    <w:lvl w:ilvl="0" w:tplc="D4F0ACB8">
      <w:start w:val="1"/>
      <w:numFmt w:val="bullet"/>
      <w:lvlText w:val=""/>
      <w:lvlJc w:val="left"/>
      <w:pPr>
        <w:tabs>
          <w:tab w:val="num" w:pos="720"/>
        </w:tabs>
        <w:ind w:left="1003" w:hanging="283"/>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A466D71"/>
    <w:multiLevelType w:val="hybridMultilevel"/>
    <w:tmpl w:val="9DA2D1BE"/>
    <w:lvl w:ilvl="0" w:tplc="D4F0ACB8">
      <w:start w:val="1"/>
      <w:numFmt w:val="bullet"/>
      <w:lvlText w:val=""/>
      <w:lvlJc w:val="left"/>
      <w:pPr>
        <w:tabs>
          <w:tab w:val="num" w:pos="1440"/>
        </w:tabs>
        <w:ind w:left="1723" w:hanging="283"/>
      </w:pPr>
      <w:rPr>
        <w:rFonts w:ascii="Symbol" w:hAnsi="Symbol" w:hint="default"/>
        <w:color w:val="auto"/>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9D97256"/>
    <w:multiLevelType w:val="hybridMultilevel"/>
    <w:tmpl w:val="9FECBB56"/>
    <w:lvl w:ilvl="0" w:tplc="DB36246C">
      <w:start w:val="1"/>
      <w:numFmt w:val="lowerLetter"/>
      <w:lvlText w:val="%1)"/>
      <w:lvlJc w:val="left"/>
      <w:pPr>
        <w:tabs>
          <w:tab w:val="num" w:pos="1080"/>
        </w:tabs>
        <w:ind w:left="1080" w:hanging="360"/>
      </w:pPr>
      <w:rPr>
        <w:rFonts w:hint="default"/>
      </w:rPr>
    </w:lvl>
    <w:lvl w:ilvl="1" w:tplc="D4F0ACB8">
      <w:start w:val="1"/>
      <w:numFmt w:val="bullet"/>
      <w:lvlText w:val=""/>
      <w:lvlJc w:val="left"/>
      <w:pPr>
        <w:tabs>
          <w:tab w:val="num" w:pos="1440"/>
        </w:tabs>
        <w:ind w:left="1723" w:hanging="283"/>
      </w:pPr>
      <w:rPr>
        <w:rFonts w:ascii="Symbol" w:hAnsi="Symbol" w:hint="default"/>
        <w:color w:val="auto"/>
        <w:sz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8A573B"/>
    <w:multiLevelType w:val="hybridMultilevel"/>
    <w:tmpl w:val="3578CA76"/>
    <w:lvl w:ilvl="0" w:tplc="0409000F">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9"/>
  </w:num>
  <w:num w:numId="4">
    <w:abstractNumId w:val="2"/>
  </w:num>
  <w:num w:numId="5">
    <w:abstractNumId w:val="11"/>
  </w:num>
  <w:num w:numId="6">
    <w:abstractNumId w:val="4"/>
  </w:num>
  <w:num w:numId="7">
    <w:abstractNumId w:val="6"/>
  </w:num>
  <w:num w:numId="8">
    <w:abstractNumId w:val="8"/>
  </w:num>
  <w:num w:numId="9">
    <w:abstractNumId w:val="0"/>
  </w:num>
  <w:num w:numId="10">
    <w:abstractNumId w:val="7"/>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67"/>
    <w:rsid w:val="00006177"/>
    <w:rsid w:val="00023499"/>
    <w:rsid w:val="00043099"/>
    <w:rsid w:val="00062B64"/>
    <w:rsid w:val="00075EC3"/>
    <w:rsid w:val="0007657F"/>
    <w:rsid w:val="00097653"/>
    <w:rsid w:val="000D568A"/>
    <w:rsid w:val="000E0742"/>
    <w:rsid w:val="00101A0D"/>
    <w:rsid w:val="00131AF6"/>
    <w:rsid w:val="00155043"/>
    <w:rsid w:val="00170946"/>
    <w:rsid w:val="00211394"/>
    <w:rsid w:val="002475A9"/>
    <w:rsid w:val="00272156"/>
    <w:rsid w:val="00292984"/>
    <w:rsid w:val="002A3B4A"/>
    <w:rsid w:val="002A6CB4"/>
    <w:rsid w:val="002D2D08"/>
    <w:rsid w:val="00307CF2"/>
    <w:rsid w:val="00327A9F"/>
    <w:rsid w:val="00330B9B"/>
    <w:rsid w:val="00333241"/>
    <w:rsid w:val="00381B0A"/>
    <w:rsid w:val="003A2CB2"/>
    <w:rsid w:val="003A3399"/>
    <w:rsid w:val="003A42E0"/>
    <w:rsid w:val="003B0466"/>
    <w:rsid w:val="003B1EA4"/>
    <w:rsid w:val="00417B9D"/>
    <w:rsid w:val="00464106"/>
    <w:rsid w:val="00486E3B"/>
    <w:rsid w:val="004911A2"/>
    <w:rsid w:val="004A6B8B"/>
    <w:rsid w:val="004B2C7F"/>
    <w:rsid w:val="004C2B01"/>
    <w:rsid w:val="004C2D37"/>
    <w:rsid w:val="005128C4"/>
    <w:rsid w:val="0054200D"/>
    <w:rsid w:val="005427F2"/>
    <w:rsid w:val="00564399"/>
    <w:rsid w:val="0057436C"/>
    <w:rsid w:val="00583782"/>
    <w:rsid w:val="00591E41"/>
    <w:rsid w:val="005B70F0"/>
    <w:rsid w:val="005F04C1"/>
    <w:rsid w:val="005F41CB"/>
    <w:rsid w:val="00614482"/>
    <w:rsid w:val="00644955"/>
    <w:rsid w:val="006461C4"/>
    <w:rsid w:val="0064796B"/>
    <w:rsid w:val="006673D9"/>
    <w:rsid w:val="0067465A"/>
    <w:rsid w:val="006853BA"/>
    <w:rsid w:val="00686F96"/>
    <w:rsid w:val="00687BDD"/>
    <w:rsid w:val="00693F81"/>
    <w:rsid w:val="00694EF5"/>
    <w:rsid w:val="006A56E3"/>
    <w:rsid w:val="006C0E6A"/>
    <w:rsid w:val="006F344C"/>
    <w:rsid w:val="006F5E70"/>
    <w:rsid w:val="006F71AF"/>
    <w:rsid w:val="007078FB"/>
    <w:rsid w:val="007201D9"/>
    <w:rsid w:val="007349A8"/>
    <w:rsid w:val="00734B9C"/>
    <w:rsid w:val="00736D0E"/>
    <w:rsid w:val="00771B7C"/>
    <w:rsid w:val="00785DE1"/>
    <w:rsid w:val="00786DE8"/>
    <w:rsid w:val="007949C1"/>
    <w:rsid w:val="007A6F08"/>
    <w:rsid w:val="007C1B4D"/>
    <w:rsid w:val="007D40F9"/>
    <w:rsid w:val="008328F6"/>
    <w:rsid w:val="00840F97"/>
    <w:rsid w:val="00873D7A"/>
    <w:rsid w:val="00875AB3"/>
    <w:rsid w:val="008819F3"/>
    <w:rsid w:val="008A31AD"/>
    <w:rsid w:val="008A4F40"/>
    <w:rsid w:val="008C34EE"/>
    <w:rsid w:val="008C7AA6"/>
    <w:rsid w:val="008D2686"/>
    <w:rsid w:val="008E74BC"/>
    <w:rsid w:val="008F6011"/>
    <w:rsid w:val="009543D1"/>
    <w:rsid w:val="00955563"/>
    <w:rsid w:val="00963EB6"/>
    <w:rsid w:val="0097298A"/>
    <w:rsid w:val="00987A99"/>
    <w:rsid w:val="00993AC5"/>
    <w:rsid w:val="009B55BD"/>
    <w:rsid w:val="009C6EDA"/>
    <w:rsid w:val="009C71C7"/>
    <w:rsid w:val="009E4405"/>
    <w:rsid w:val="009E4E4E"/>
    <w:rsid w:val="009E7C2E"/>
    <w:rsid w:val="009F4E8B"/>
    <w:rsid w:val="009F7542"/>
    <w:rsid w:val="00A027B9"/>
    <w:rsid w:val="00A23D4B"/>
    <w:rsid w:val="00A521A9"/>
    <w:rsid w:val="00A67DE4"/>
    <w:rsid w:val="00A77DF6"/>
    <w:rsid w:val="00A84711"/>
    <w:rsid w:val="00A8742A"/>
    <w:rsid w:val="00AA04E2"/>
    <w:rsid w:val="00AA4B6A"/>
    <w:rsid w:val="00AA592F"/>
    <w:rsid w:val="00AB6080"/>
    <w:rsid w:val="00AE1A0A"/>
    <w:rsid w:val="00AE3862"/>
    <w:rsid w:val="00AF44EB"/>
    <w:rsid w:val="00AF697E"/>
    <w:rsid w:val="00AF6C8B"/>
    <w:rsid w:val="00B239D6"/>
    <w:rsid w:val="00B31DDC"/>
    <w:rsid w:val="00B42DBD"/>
    <w:rsid w:val="00B472D8"/>
    <w:rsid w:val="00B60CBE"/>
    <w:rsid w:val="00B66C3D"/>
    <w:rsid w:val="00B67C96"/>
    <w:rsid w:val="00B82F84"/>
    <w:rsid w:val="00B935EB"/>
    <w:rsid w:val="00BA1B48"/>
    <w:rsid w:val="00BB14D6"/>
    <w:rsid w:val="00BB7F43"/>
    <w:rsid w:val="00BC6C67"/>
    <w:rsid w:val="00C15086"/>
    <w:rsid w:val="00C33ED2"/>
    <w:rsid w:val="00C413E9"/>
    <w:rsid w:val="00C56532"/>
    <w:rsid w:val="00C568AB"/>
    <w:rsid w:val="00C81AFD"/>
    <w:rsid w:val="00C91FCA"/>
    <w:rsid w:val="00CA2CC6"/>
    <w:rsid w:val="00CA2F40"/>
    <w:rsid w:val="00CD5B9F"/>
    <w:rsid w:val="00CE038D"/>
    <w:rsid w:val="00CE2BD8"/>
    <w:rsid w:val="00CF07EB"/>
    <w:rsid w:val="00D04C3C"/>
    <w:rsid w:val="00D1329B"/>
    <w:rsid w:val="00D53C2B"/>
    <w:rsid w:val="00D773AB"/>
    <w:rsid w:val="00D805F2"/>
    <w:rsid w:val="00D8792E"/>
    <w:rsid w:val="00DA02CD"/>
    <w:rsid w:val="00DA6786"/>
    <w:rsid w:val="00DB0978"/>
    <w:rsid w:val="00DD5DB5"/>
    <w:rsid w:val="00E01D39"/>
    <w:rsid w:val="00E0578C"/>
    <w:rsid w:val="00E14B86"/>
    <w:rsid w:val="00E1625A"/>
    <w:rsid w:val="00E35ACE"/>
    <w:rsid w:val="00E44FFF"/>
    <w:rsid w:val="00E5591A"/>
    <w:rsid w:val="00E6381C"/>
    <w:rsid w:val="00E95E17"/>
    <w:rsid w:val="00EA452C"/>
    <w:rsid w:val="00EB0964"/>
    <w:rsid w:val="00EB4AEF"/>
    <w:rsid w:val="00ED3A56"/>
    <w:rsid w:val="00EE24D0"/>
    <w:rsid w:val="00F05F8F"/>
    <w:rsid w:val="00F15D8A"/>
    <w:rsid w:val="00F245C2"/>
    <w:rsid w:val="00F32BC5"/>
    <w:rsid w:val="00F378FF"/>
    <w:rsid w:val="00F620A0"/>
    <w:rsid w:val="00F714A0"/>
    <w:rsid w:val="00F73065"/>
    <w:rsid w:val="00F75911"/>
    <w:rsid w:val="00F875EE"/>
    <w:rsid w:val="00FC2912"/>
    <w:rsid w:val="00FD01F0"/>
    <w:rsid w:val="00FD4BED"/>
    <w:rsid w:val="00FD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DC"/>
    <w:rPr>
      <w:sz w:val="24"/>
      <w:szCs w:val="24"/>
      <w:lang w:eastAsia="en-US"/>
    </w:rPr>
  </w:style>
  <w:style w:type="paragraph" w:styleId="Heading1">
    <w:name w:val="heading 1"/>
    <w:basedOn w:val="Normal"/>
    <w:next w:val="Normal"/>
    <w:qFormat/>
    <w:rsid w:val="00B31DDC"/>
    <w:pPr>
      <w:keepNext/>
      <w:outlineLvl w:val="0"/>
    </w:pPr>
    <w:rPr>
      <w:b/>
      <w:bCs/>
    </w:rPr>
  </w:style>
  <w:style w:type="paragraph" w:styleId="Heading2">
    <w:name w:val="heading 2"/>
    <w:basedOn w:val="Normal"/>
    <w:next w:val="Normal"/>
    <w:qFormat/>
    <w:rsid w:val="00B31DDC"/>
    <w:pPr>
      <w:keepNext/>
      <w:ind w:left="2880"/>
      <w:outlineLvl w:val="1"/>
    </w:pPr>
    <w:rPr>
      <w:sz w:val="32"/>
    </w:rPr>
  </w:style>
  <w:style w:type="paragraph" w:styleId="Heading3">
    <w:name w:val="heading 3"/>
    <w:basedOn w:val="Normal"/>
    <w:next w:val="Normal"/>
    <w:link w:val="Heading3Char"/>
    <w:uiPriority w:val="9"/>
    <w:unhideWhenUsed/>
    <w:qFormat/>
    <w:rsid w:val="005643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31DDC"/>
    <w:pPr>
      <w:ind w:left="720"/>
    </w:pPr>
    <w:rPr>
      <w:i/>
      <w:iCs/>
    </w:rPr>
  </w:style>
  <w:style w:type="paragraph" w:styleId="ListParagraph">
    <w:name w:val="List Paragraph"/>
    <w:basedOn w:val="Normal"/>
    <w:uiPriority w:val="34"/>
    <w:qFormat/>
    <w:rsid w:val="009B55BD"/>
    <w:pPr>
      <w:ind w:left="720"/>
      <w:contextualSpacing/>
    </w:pPr>
  </w:style>
  <w:style w:type="character" w:customStyle="1" w:styleId="Heading3Char">
    <w:name w:val="Heading 3 Char"/>
    <w:basedOn w:val="DefaultParagraphFont"/>
    <w:link w:val="Heading3"/>
    <w:uiPriority w:val="9"/>
    <w:rsid w:val="00564399"/>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EB4AEF"/>
    <w:rPr>
      <w:color w:val="0000FF" w:themeColor="hyperlink"/>
      <w:u w:val="single"/>
    </w:rPr>
  </w:style>
  <w:style w:type="paragraph" w:styleId="BalloonText">
    <w:name w:val="Balloon Text"/>
    <w:basedOn w:val="Normal"/>
    <w:link w:val="BalloonTextChar"/>
    <w:uiPriority w:val="99"/>
    <w:semiHidden/>
    <w:unhideWhenUsed/>
    <w:rsid w:val="00687BDD"/>
    <w:rPr>
      <w:rFonts w:ascii="Tahoma" w:hAnsi="Tahoma" w:cs="Tahoma"/>
      <w:sz w:val="16"/>
      <w:szCs w:val="16"/>
    </w:rPr>
  </w:style>
  <w:style w:type="character" w:customStyle="1" w:styleId="BalloonTextChar">
    <w:name w:val="Balloon Text Char"/>
    <w:basedOn w:val="DefaultParagraphFont"/>
    <w:link w:val="BalloonText"/>
    <w:uiPriority w:val="99"/>
    <w:semiHidden/>
    <w:rsid w:val="00687BDD"/>
    <w:rPr>
      <w:rFonts w:ascii="Tahoma" w:hAnsi="Tahoma" w:cs="Tahoma"/>
      <w:sz w:val="16"/>
      <w:szCs w:val="16"/>
      <w:lang w:eastAsia="en-US"/>
    </w:rPr>
  </w:style>
  <w:style w:type="paragraph" w:styleId="Header">
    <w:name w:val="header"/>
    <w:basedOn w:val="Normal"/>
    <w:link w:val="HeaderChar"/>
    <w:uiPriority w:val="99"/>
    <w:unhideWhenUsed/>
    <w:rsid w:val="00BA1B48"/>
    <w:pPr>
      <w:tabs>
        <w:tab w:val="center" w:pos="4680"/>
        <w:tab w:val="right" w:pos="9360"/>
      </w:tabs>
    </w:pPr>
  </w:style>
  <w:style w:type="character" w:customStyle="1" w:styleId="HeaderChar">
    <w:name w:val="Header Char"/>
    <w:basedOn w:val="DefaultParagraphFont"/>
    <w:link w:val="Header"/>
    <w:uiPriority w:val="99"/>
    <w:rsid w:val="00BA1B48"/>
    <w:rPr>
      <w:sz w:val="24"/>
      <w:szCs w:val="24"/>
      <w:lang w:eastAsia="en-US"/>
    </w:rPr>
  </w:style>
  <w:style w:type="paragraph" w:styleId="Footer">
    <w:name w:val="footer"/>
    <w:basedOn w:val="Normal"/>
    <w:link w:val="FooterChar"/>
    <w:uiPriority w:val="99"/>
    <w:unhideWhenUsed/>
    <w:rsid w:val="00BA1B48"/>
    <w:pPr>
      <w:tabs>
        <w:tab w:val="center" w:pos="4680"/>
        <w:tab w:val="right" w:pos="9360"/>
      </w:tabs>
    </w:pPr>
  </w:style>
  <w:style w:type="character" w:customStyle="1" w:styleId="FooterChar">
    <w:name w:val="Footer Char"/>
    <w:basedOn w:val="DefaultParagraphFont"/>
    <w:link w:val="Footer"/>
    <w:uiPriority w:val="99"/>
    <w:rsid w:val="00BA1B48"/>
    <w:rPr>
      <w:sz w:val="24"/>
      <w:szCs w:val="24"/>
      <w:lang w:eastAsia="en-US"/>
    </w:rPr>
  </w:style>
  <w:style w:type="character" w:styleId="FollowedHyperlink">
    <w:name w:val="FollowedHyperlink"/>
    <w:basedOn w:val="DefaultParagraphFont"/>
    <w:uiPriority w:val="99"/>
    <w:semiHidden/>
    <w:unhideWhenUsed/>
    <w:rsid w:val="00464106"/>
    <w:rPr>
      <w:color w:val="800080" w:themeColor="followedHyperlink"/>
      <w:u w:val="single"/>
    </w:rPr>
  </w:style>
  <w:style w:type="character" w:styleId="CommentReference">
    <w:name w:val="annotation reference"/>
    <w:basedOn w:val="DefaultParagraphFont"/>
    <w:uiPriority w:val="99"/>
    <w:semiHidden/>
    <w:unhideWhenUsed/>
    <w:rsid w:val="00A8742A"/>
    <w:rPr>
      <w:sz w:val="16"/>
      <w:szCs w:val="16"/>
    </w:rPr>
  </w:style>
  <w:style w:type="paragraph" w:styleId="CommentText">
    <w:name w:val="annotation text"/>
    <w:basedOn w:val="Normal"/>
    <w:link w:val="CommentTextChar"/>
    <w:uiPriority w:val="99"/>
    <w:semiHidden/>
    <w:unhideWhenUsed/>
    <w:rsid w:val="00A8742A"/>
    <w:rPr>
      <w:sz w:val="20"/>
      <w:szCs w:val="20"/>
    </w:rPr>
  </w:style>
  <w:style w:type="character" w:customStyle="1" w:styleId="CommentTextChar">
    <w:name w:val="Comment Text Char"/>
    <w:basedOn w:val="DefaultParagraphFont"/>
    <w:link w:val="CommentText"/>
    <w:uiPriority w:val="99"/>
    <w:semiHidden/>
    <w:rsid w:val="00A8742A"/>
    <w:rPr>
      <w:lang w:eastAsia="en-US"/>
    </w:rPr>
  </w:style>
  <w:style w:type="paragraph" w:styleId="CommentSubject">
    <w:name w:val="annotation subject"/>
    <w:basedOn w:val="CommentText"/>
    <w:next w:val="CommentText"/>
    <w:link w:val="CommentSubjectChar"/>
    <w:uiPriority w:val="99"/>
    <w:semiHidden/>
    <w:unhideWhenUsed/>
    <w:rsid w:val="00A8742A"/>
    <w:rPr>
      <w:b/>
      <w:bCs/>
    </w:rPr>
  </w:style>
  <w:style w:type="character" w:customStyle="1" w:styleId="CommentSubjectChar">
    <w:name w:val="Comment Subject Char"/>
    <w:basedOn w:val="CommentTextChar"/>
    <w:link w:val="CommentSubject"/>
    <w:uiPriority w:val="99"/>
    <w:semiHidden/>
    <w:rsid w:val="00A874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DC"/>
    <w:rPr>
      <w:sz w:val="24"/>
      <w:szCs w:val="24"/>
      <w:lang w:eastAsia="en-US"/>
    </w:rPr>
  </w:style>
  <w:style w:type="paragraph" w:styleId="Heading1">
    <w:name w:val="heading 1"/>
    <w:basedOn w:val="Normal"/>
    <w:next w:val="Normal"/>
    <w:qFormat/>
    <w:rsid w:val="00B31DDC"/>
    <w:pPr>
      <w:keepNext/>
      <w:outlineLvl w:val="0"/>
    </w:pPr>
    <w:rPr>
      <w:b/>
      <w:bCs/>
    </w:rPr>
  </w:style>
  <w:style w:type="paragraph" w:styleId="Heading2">
    <w:name w:val="heading 2"/>
    <w:basedOn w:val="Normal"/>
    <w:next w:val="Normal"/>
    <w:qFormat/>
    <w:rsid w:val="00B31DDC"/>
    <w:pPr>
      <w:keepNext/>
      <w:ind w:left="2880"/>
      <w:outlineLvl w:val="1"/>
    </w:pPr>
    <w:rPr>
      <w:sz w:val="32"/>
    </w:rPr>
  </w:style>
  <w:style w:type="paragraph" w:styleId="Heading3">
    <w:name w:val="heading 3"/>
    <w:basedOn w:val="Normal"/>
    <w:next w:val="Normal"/>
    <w:link w:val="Heading3Char"/>
    <w:uiPriority w:val="9"/>
    <w:unhideWhenUsed/>
    <w:qFormat/>
    <w:rsid w:val="005643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31DDC"/>
    <w:pPr>
      <w:ind w:left="720"/>
    </w:pPr>
    <w:rPr>
      <w:i/>
      <w:iCs/>
    </w:rPr>
  </w:style>
  <w:style w:type="paragraph" w:styleId="ListParagraph">
    <w:name w:val="List Paragraph"/>
    <w:basedOn w:val="Normal"/>
    <w:uiPriority w:val="34"/>
    <w:qFormat/>
    <w:rsid w:val="009B55BD"/>
    <w:pPr>
      <w:ind w:left="720"/>
      <w:contextualSpacing/>
    </w:pPr>
  </w:style>
  <w:style w:type="character" w:customStyle="1" w:styleId="Heading3Char">
    <w:name w:val="Heading 3 Char"/>
    <w:basedOn w:val="DefaultParagraphFont"/>
    <w:link w:val="Heading3"/>
    <w:uiPriority w:val="9"/>
    <w:rsid w:val="00564399"/>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EB4AEF"/>
    <w:rPr>
      <w:color w:val="0000FF" w:themeColor="hyperlink"/>
      <w:u w:val="single"/>
    </w:rPr>
  </w:style>
  <w:style w:type="paragraph" w:styleId="BalloonText">
    <w:name w:val="Balloon Text"/>
    <w:basedOn w:val="Normal"/>
    <w:link w:val="BalloonTextChar"/>
    <w:uiPriority w:val="99"/>
    <w:semiHidden/>
    <w:unhideWhenUsed/>
    <w:rsid w:val="00687BDD"/>
    <w:rPr>
      <w:rFonts w:ascii="Tahoma" w:hAnsi="Tahoma" w:cs="Tahoma"/>
      <w:sz w:val="16"/>
      <w:szCs w:val="16"/>
    </w:rPr>
  </w:style>
  <w:style w:type="character" w:customStyle="1" w:styleId="BalloonTextChar">
    <w:name w:val="Balloon Text Char"/>
    <w:basedOn w:val="DefaultParagraphFont"/>
    <w:link w:val="BalloonText"/>
    <w:uiPriority w:val="99"/>
    <w:semiHidden/>
    <w:rsid w:val="00687BDD"/>
    <w:rPr>
      <w:rFonts w:ascii="Tahoma" w:hAnsi="Tahoma" w:cs="Tahoma"/>
      <w:sz w:val="16"/>
      <w:szCs w:val="16"/>
      <w:lang w:eastAsia="en-US"/>
    </w:rPr>
  </w:style>
  <w:style w:type="paragraph" w:styleId="Header">
    <w:name w:val="header"/>
    <w:basedOn w:val="Normal"/>
    <w:link w:val="HeaderChar"/>
    <w:uiPriority w:val="99"/>
    <w:unhideWhenUsed/>
    <w:rsid w:val="00BA1B48"/>
    <w:pPr>
      <w:tabs>
        <w:tab w:val="center" w:pos="4680"/>
        <w:tab w:val="right" w:pos="9360"/>
      </w:tabs>
    </w:pPr>
  </w:style>
  <w:style w:type="character" w:customStyle="1" w:styleId="HeaderChar">
    <w:name w:val="Header Char"/>
    <w:basedOn w:val="DefaultParagraphFont"/>
    <w:link w:val="Header"/>
    <w:uiPriority w:val="99"/>
    <w:rsid w:val="00BA1B48"/>
    <w:rPr>
      <w:sz w:val="24"/>
      <w:szCs w:val="24"/>
      <w:lang w:eastAsia="en-US"/>
    </w:rPr>
  </w:style>
  <w:style w:type="paragraph" w:styleId="Footer">
    <w:name w:val="footer"/>
    <w:basedOn w:val="Normal"/>
    <w:link w:val="FooterChar"/>
    <w:uiPriority w:val="99"/>
    <w:unhideWhenUsed/>
    <w:rsid w:val="00BA1B48"/>
    <w:pPr>
      <w:tabs>
        <w:tab w:val="center" w:pos="4680"/>
        <w:tab w:val="right" w:pos="9360"/>
      </w:tabs>
    </w:pPr>
  </w:style>
  <w:style w:type="character" w:customStyle="1" w:styleId="FooterChar">
    <w:name w:val="Footer Char"/>
    <w:basedOn w:val="DefaultParagraphFont"/>
    <w:link w:val="Footer"/>
    <w:uiPriority w:val="99"/>
    <w:rsid w:val="00BA1B48"/>
    <w:rPr>
      <w:sz w:val="24"/>
      <w:szCs w:val="24"/>
      <w:lang w:eastAsia="en-US"/>
    </w:rPr>
  </w:style>
  <w:style w:type="character" w:styleId="FollowedHyperlink">
    <w:name w:val="FollowedHyperlink"/>
    <w:basedOn w:val="DefaultParagraphFont"/>
    <w:uiPriority w:val="99"/>
    <w:semiHidden/>
    <w:unhideWhenUsed/>
    <w:rsid w:val="00464106"/>
    <w:rPr>
      <w:color w:val="800080" w:themeColor="followedHyperlink"/>
      <w:u w:val="single"/>
    </w:rPr>
  </w:style>
  <w:style w:type="character" w:styleId="CommentReference">
    <w:name w:val="annotation reference"/>
    <w:basedOn w:val="DefaultParagraphFont"/>
    <w:uiPriority w:val="99"/>
    <w:semiHidden/>
    <w:unhideWhenUsed/>
    <w:rsid w:val="00A8742A"/>
    <w:rPr>
      <w:sz w:val="16"/>
      <w:szCs w:val="16"/>
    </w:rPr>
  </w:style>
  <w:style w:type="paragraph" w:styleId="CommentText">
    <w:name w:val="annotation text"/>
    <w:basedOn w:val="Normal"/>
    <w:link w:val="CommentTextChar"/>
    <w:uiPriority w:val="99"/>
    <w:semiHidden/>
    <w:unhideWhenUsed/>
    <w:rsid w:val="00A8742A"/>
    <w:rPr>
      <w:sz w:val="20"/>
      <w:szCs w:val="20"/>
    </w:rPr>
  </w:style>
  <w:style w:type="character" w:customStyle="1" w:styleId="CommentTextChar">
    <w:name w:val="Comment Text Char"/>
    <w:basedOn w:val="DefaultParagraphFont"/>
    <w:link w:val="CommentText"/>
    <w:uiPriority w:val="99"/>
    <w:semiHidden/>
    <w:rsid w:val="00A8742A"/>
    <w:rPr>
      <w:lang w:eastAsia="en-US"/>
    </w:rPr>
  </w:style>
  <w:style w:type="paragraph" w:styleId="CommentSubject">
    <w:name w:val="annotation subject"/>
    <w:basedOn w:val="CommentText"/>
    <w:next w:val="CommentText"/>
    <w:link w:val="CommentSubjectChar"/>
    <w:uiPriority w:val="99"/>
    <w:semiHidden/>
    <w:unhideWhenUsed/>
    <w:rsid w:val="00A8742A"/>
    <w:rPr>
      <w:b/>
      <w:bCs/>
    </w:rPr>
  </w:style>
  <w:style w:type="character" w:customStyle="1" w:styleId="CommentSubjectChar">
    <w:name w:val="Comment Subject Char"/>
    <w:basedOn w:val="CommentTextChar"/>
    <w:link w:val="CommentSubject"/>
    <w:uiPriority w:val="99"/>
    <w:semiHidden/>
    <w:rsid w:val="00A874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myadvisor/alcoho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1938</Words>
  <Characters>10124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Cromwell College</vt:lpstr>
    </vt:vector>
  </TitlesOfParts>
  <Company>Hewlett-Packard Company</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Cromwell College</dc:title>
  <dc:creator>Optiplex</dc:creator>
  <cp:lastModifiedBy>Crome, Michael</cp:lastModifiedBy>
  <cp:revision>3</cp:revision>
  <cp:lastPrinted>2017-12-01T03:16:00Z</cp:lastPrinted>
  <dcterms:created xsi:type="dcterms:W3CDTF">2018-01-11T23:27:00Z</dcterms:created>
  <dcterms:modified xsi:type="dcterms:W3CDTF">2018-01-17T05:04:00Z</dcterms:modified>
</cp:coreProperties>
</file>