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024" w:rsidRDefault="00F51024" w:rsidP="00F51024">
      <w:pPr>
        <w:jc w:val="center"/>
        <w:rPr>
          <w:b/>
          <w:sz w:val="32"/>
          <w:szCs w:val="32"/>
        </w:rPr>
      </w:pPr>
      <w:bookmarkStart w:id="0" w:name="_GoBack"/>
      <w:bookmarkEnd w:id="0"/>
      <w:r w:rsidRPr="00F51024">
        <w:rPr>
          <w:b/>
          <w:sz w:val="32"/>
          <w:szCs w:val="32"/>
        </w:rPr>
        <w:t>CROMWELL COLLEGE</w:t>
      </w:r>
    </w:p>
    <w:p w:rsidR="00060DEA" w:rsidRDefault="00D2423B" w:rsidP="00F0361D">
      <w:pPr>
        <w:jc w:val="center"/>
        <w:rPr>
          <w:b/>
          <w:sz w:val="32"/>
          <w:szCs w:val="32"/>
        </w:rPr>
      </w:pPr>
      <w:r>
        <w:rPr>
          <w:b/>
          <w:sz w:val="32"/>
          <w:szCs w:val="32"/>
        </w:rPr>
        <w:t xml:space="preserve">PREVENTION OF SEXUAL </w:t>
      </w:r>
      <w:r w:rsidR="00F51024" w:rsidRPr="00F51024">
        <w:rPr>
          <w:b/>
          <w:sz w:val="32"/>
          <w:szCs w:val="32"/>
        </w:rPr>
        <w:t>HARASSMENT POLICY</w:t>
      </w:r>
      <w:r w:rsidR="00F0361D">
        <w:rPr>
          <w:rFonts w:ascii="Verdana" w:hAnsi="Verdana"/>
          <w:color w:val="000000"/>
          <w:sz w:val="18"/>
          <w:szCs w:val="18"/>
          <w:shd w:val="clear" w:color="auto" w:fill="FFFFFF"/>
        </w:rPr>
        <w:t> </w:t>
      </w:r>
    </w:p>
    <w:p w:rsidR="00060DEA" w:rsidRPr="00443678" w:rsidRDefault="00AF4295" w:rsidP="00060DEA">
      <w:pPr>
        <w:pStyle w:val="Pa8"/>
        <w:spacing w:before="40"/>
        <w:ind w:left="160"/>
        <w:rPr>
          <w:rFonts w:asciiTheme="minorHAnsi" w:hAnsiTheme="minorHAnsi" w:cs="Gotham"/>
          <w:b/>
          <w:bCs/>
          <w:color w:val="000000"/>
          <w:sz w:val="28"/>
          <w:szCs w:val="28"/>
        </w:rPr>
      </w:pPr>
      <w:r>
        <w:rPr>
          <w:rFonts w:asciiTheme="minorHAnsi" w:hAnsiTheme="minorHAnsi" w:cs="Gotham"/>
          <w:b/>
          <w:bCs/>
          <w:color w:val="000000"/>
          <w:sz w:val="28"/>
          <w:szCs w:val="28"/>
        </w:rPr>
        <w:t>Our Commitment</w:t>
      </w:r>
    </w:p>
    <w:p w:rsidR="00060DEA" w:rsidRPr="00443678" w:rsidRDefault="00060DEA" w:rsidP="00060DEA">
      <w:pPr>
        <w:pStyle w:val="Default"/>
        <w:rPr>
          <w:rFonts w:asciiTheme="minorHAnsi" w:hAnsiTheme="minorHAnsi"/>
        </w:rPr>
      </w:pPr>
    </w:p>
    <w:p w:rsidR="00060DEA" w:rsidRDefault="00060DEA" w:rsidP="00060DEA">
      <w:pPr>
        <w:pStyle w:val="Pa2"/>
        <w:spacing w:after="160"/>
        <w:ind w:left="160"/>
        <w:rPr>
          <w:rFonts w:asciiTheme="minorHAnsi" w:hAnsiTheme="minorHAnsi" w:cs="Gotham"/>
          <w:color w:val="000000"/>
        </w:rPr>
      </w:pPr>
      <w:r w:rsidRPr="00443678">
        <w:rPr>
          <w:rFonts w:asciiTheme="minorHAnsi" w:hAnsiTheme="minorHAnsi" w:cs="Gotham"/>
          <w:color w:val="000000"/>
        </w:rPr>
        <w:t>Cromwell College is committed to providing a safe and health</w:t>
      </w:r>
      <w:r w:rsidR="00F0361D">
        <w:rPr>
          <w:rFonts w:asciiTheme="minorHAnsi" w:hAnsiTheme="minorHAnsi" w:cs="Gotham"/>
          <w:color w:val="000000"/>
        </w:rPr>
        <w:t>y work</w:t>
      </w:r>
      <w:r w:rsidR="00D2423B">
        <w:rPr>
          <w:rFonts w:asciiTheme="minorHAnsi" w:hAnsiTheme="minorHAnsi" w:cs="Gotham"/>
          <w:color w:val="000000"/>
        </w:rPr>
        <w:t>place free from sexual harassment for all College employees and students.</w:t>
      </w:r>
    </w:p>
    <w:p w:rsidR="00602FF7" w:rsidRDefault="00602FF7" w:rsidP="00602FF7">
      <w:pPr>
        <w:pStyle w:val="Default"/>
        <w:ind w:left="160"/>
        <w:rPr>
          <w:rFonts w:asciiTheme="minorHAnsi" w:hAnsiTheme="minorHAnsi"/>
          <w:shd w:val="clear" w:color="auto" w:fill="FFFFFF"/>
        </w:rPr>
      </w:pPr>
      <w:r w:rsidRPr="00602FF7">
        <w:rPr>
          <w:rFonts w:asciiTheme="minorHAnsi" w:hAnsiTheme="minorHAnsi"/>
          <w:shd w:val="clear" w:color="auto" w:fill="FFFFFF"/>
        </w:rPr>
        <w:t xml:space="preserve">Sexual harassment will not be tolerated under any circumstances and appropriate disciplinary action will be taken against any staff member or student who engages in such action. </w:t>
      </w:r>
    </w:p>
    <w:p w:rsidR="00D44A56" w:rsidRPr="00602FF7" w:rsidRDefault="00D44A56" w:rsidP="00602FF7">
      <w:pPr>
        <w:pStyle w:val="Default"/>
        <w:ind w:left="160"/>
        <w:rPr>
          <w:rFonts w:asciiTheme="minorHAnsi" w:hAnsiTheme="minorHAnsi"/>
          <w:shd w:val="clear" w:color="auto" w:fill="FFFFFF"/>
        </w:rPr>
      </w:pPr>
    </w:p>
    <w:p w:rsidR="00CC6549" w:rsidRPr="00443678" w:rsidRDefault="00CC6549" w:rsidP="00602FF7">
      <w:pPr>
        <w:pStyle w:val="Pa2"/>
        <w:spacing w:after="160"/>
        <w:ind w:left="160"/>
        <w:rPr>
          <w:rFonts w:asciiTheme="minorHAnsi" w:hAnsiTheme="minorHAnsi" w:cs="Gotham"/>
          <w:color w:val="000000"/>
        </w:rPr>
      </w:pPr>
      <w:r w:rsidRPr="00443678">
        <w:rPr>
          <w:rFonts w:asciiTheme="minorHAnsi" w:hAnsiTheme="minorHAnsi" w:cs="Gotham"/>
          <w:color w:val="000000"/>
        </w:rPr>
        <w:t>Cromwell College</w:t>
      </w:r>
      <w:r>
        <w:rPr>
          <w:rFonts w:asciiTheme="minorHAnsi" w:hAnsiTheme="minorHAnsi" w:cs="Gotham"/>
          <w:color w:val="000000"/>
        </w:rPr>
        <w:t xml:space="preserve"> will treat reports of sexual harassment</w:t>
      </w:r>
      <w:r w:rsidR="00D71EA8">
        <w:rPr>
          <w:rFonts w:asciiTheme="minorHAnsi" w:hAnsiTheme="minorHAnsi" w:cs="Gotham"/>
          <w:color w:val="000000"/>
        </w:rPr>
        <w:t xml:space="preserve"> seriously and</w:t>
      </w:r>
      <w:r w:rsidRPr="00443678">
        <w:rPr>
          <w:rFonts w:asciiTheme="minorHAnsi" w:hAnsiTheme="minorHAnsi" w:cs="Gotham"/>
          <w:color w:val="000000"/>
        </w:rPr>
        <w:t xml:space="preserve"> will respond </w:t>
      </w:r>
      <w:r w:rsidR="00D71EA8">
        <w:rPr>
          <w:rFonts w:asciiTheme="minorHAnsi" w:hAnsiTheme="minorHAnsi" w:cs="Gotham"/>
          <w:color w:val="000000"/>
        </w:rPr>
        <w:t xml:space="preserve">to reports </w:t>
      </w:r>
      <w:r w:rsidRPr="00443678">
        <w:rPr>
          <w:rFonts w:asciiTheme="minorHAnsi" w:hAnsiTheme="minorHAnsi" w:cs="Gotham"/>
          <w:color w:val="000000"/>
        </w:rPr>
        <w:t xml:space="preserve">promptly, impartially and confidentially. </w:t>
      </w:r>
    </w:p>
    <w:p w:rsidR="00CC6549" w:rsidRPr="00443678" w:rsidRDefault="00CC6549" w:rsidP="00CC6549">
      <w:pPr>
        <w:pStyle w:val="Pa2"/>
        <w:spacing w:after="160"/>
        <w:ind w:left="160"/>
        <w:rPr>
          <w:rFonts w:asciiTheme="minorHAnsi" w:hAnsiTheme="minorHAnsi" w:cs="Gotham"/>
          <w:color w:val="000000"/>
        </w:rPr>
      </w:pPr>
      <w:r w:rsidRPr="00443678">
        <w:rPr>
          <w:rFonts w:asciiTheme="minorHAnsi" w:hAnsiTheme="minorHAnsi" w:cs="Gotham"/>
          <w:color w:val="000000"/>
        </w:rPr>
        <w:t>This policy will be made available to all workers, including contractors</w:t>
      </w:r>
      <w:r>
        <w:rPr>
          <w:rFonts w:asciiTheme="minorHAnsi" w:hAnsiTheme="minorHAnsi" w:cs="Gotham"/>
          <w:color w:val="000000"/>
        </w:rPr>
        <w:t>, and students</w:t>
      </w:r>
      <w:r w:rsidRPr="00443678">
        <w:rPr>
          <w:rFonts w:asciiTheme="minorHAnsi" w:hAnsiTheme="minorHAnsi" w:cs="Gotham"/>
          <w:color w:val="000000"/>
        </w:rPr>
        <w:t xml:space="preserve">. New workers </w:t>
      </w:r>
      <w:r>
        <w:rPr>
          <w:rFonts w:asciiTheme="minorHAnsi" w:hAnsiTheme="minorHAnsi" w:cs="Gotham"/>
          <w:color w:val="000000"/>
        </w:rPr>
        <w:t>and student</w:t>
      </w:r>
      <w:r w:rsidRPr="00443678">
        <w:rPr>
          <w:rFonts w:asciiTheme="minorHAnsi" w:hAnsiTheme="minorHAnsi" w:cs="Gotham"/>
          <w:color w:val="000000"/>
        </w:rPr>
        <w:t>s will be given a copy of this policy at their induction or orientation</w:t>
      </w:r>
      <w:r>
        <w:rPr>
          <w:rFonts w:asciiTheme="minorHAnsi" w:hAnsiTheme="minorHAnsi" w:cs="Gotham"/>
          <w:color w:val="000000"/>
        </w:rPr>
        <w:t>. Staff</w:t>
      </w:r>
      <w:r w:rsidRPr="00443678">
        <w:rPr>
          <w:rFonts w:asciiTheme="minorHAnsi" w:hAnsiTheme="minorHAnsi" w:cs="Gotham"/>
          <w:color w:val="000000"/>
        </w:rPr>
        <w:t xml:space="preserve"> and supervisors will remind workers</w:t>
      </w:r>
      <w:r>
        <w:rPr>
          <w:rFonts w:asciiTheme="minorHAnsi" w:hAnsiTheme="minorHAnsi" w:cs="Gotham"/>
          <w:color w:val="000000"/>
        </w:rPr>
        <w:t xml:space="preserve"> and students</w:t>
      </w:r>
      <w:r w:rsidRPr="00443678">
        <w:rPr>
          <w:rFonts w:asciiTheme="minorHAnsi" w:hAnsiTheme="minorHAnsi" w:cs="Gotham"/>
          <w:color w:val="000000"/>
        </w:rPr>
        <w:t xml:space="preserve"> of the policy from time to time. </w:t>
      </w:r>
    </w:p>
    <w:p w:rsidR="00D2423B" w:rsidRDefault="00D2423B" w:rsidP="00D2423B">
      <w:pPr>
        <w:pStyle w:val="Default"/>
      </w:pPr>
    </w:p>
    <w:p w:rsidR="00D2423B" w:rsidRPr="00CC6549" w:rsidRDefault="00AF4295" w:rsidP="00D2423B">
      <w:pPr>
        <w:pStyle w:val="Default"/>
        <w:ind w:firstLine="150"/>
        <w:rPr>
          <w:rFonts w:asciiTheme="minorHAnsi" w:hAnsiTheme="minorHAnsi"/>
          <w:b/>
          <w:sz w:val="28"/>
          <w:szCs w:val="28"/>
        </w:rPr>
      </w:pPr>
      <w:r>
        <w:rPr>
          <w:rFonts w:asciiTheme="minorHAnsi" w:hAnsiTheme="minorHAnsi"/>
          <w:b/>
          <w:sz w:val="28"/>
          <w:szCs w:val="28"/>
        </w:rPr>
        <w:t>Purpose</w:t>
      </w:r>
    </w:p>
    <w:p w:rsidR="00D2423B" w:rsidRPr="00D2423B" w:rsidRDefault="00D2423B" w:rsidP="00D2423B">
      <w:pPr>
        <w:pStyle w:val="NormalWeb"/>
        <w:shd w:val="clear" w:color="auto" w:fill="FFFFFF"/>
        <w:spacing w:before="150" w:beforeAutospacing="0" w:after="150" w:afterAutospacing="0" w:line="270" w:lineRule="atLeast"/>
        <w:ind w:left="150" w:right="150"/>
        <w:jc w:val="both"/>
        <w:textAlignment w:val="baseline"/>
        <w:rPr>
          <w:rFonts w:asciiTheme="minorHAnsi" w:hAnsiTheme="minorHAnsi"/>
          <w:color w:val="000000"/>
        </w:rPr>
      </w:pPr>
      <w:r w:rsidRPr="00D2423B">
        <w:rPr>
          <w:rFonts w:asciiTheme="minorHAnsi" w:hAnsiTheme="minorHAnsi"/>
          <w:color w:val="000000"/>
        </w:rPr>
        <w:t>The purpose of this policy is to</w:t>
      </w:r>
    </w:p>
    <w:p w:rsidR="00D2423B" w:rsidRPr="00D2423B" w:rsidRDefault="00D2423B" w:rsidP="00D2423B">
      <w:pPr>
        <w:pStyle w:val="NormalWeb"/>
        <w:shd w:val="clear" w:color="auto" w:fill="FFFFFF"/>
        <w:spacing w:before="150" w:beforeAutospacing="0" w:after="150" w:afterAutospacing="0" w:line="270" w:lineRule="atLeast"/>
        <w:ind w:left="150" w:right="150"/>
        <w:jc w:val="both"/>
        <w:textAlignment w:val="baseline"/>
        <w:rPr>
          <w:rFonts w:asciiTheme="minorHAnsi" w:hAnsiTheme="minorHAnsi"/>
          <w:color w:val="000000"/>
        </w:rPr>
      </w:pPr>
      <w:r w:rsidRPr="00D2423B">
        <w:rPr>
          <w:rFonts w:asciiTheme="minorHAnsi" w:hAnsiTheme="minorHAnsi"/>
          <w:color w:val="000000"/>
        </w:rPr>
        <w:t>(a) define what constitutes sexual harassment;</w:t>
      </w:r>
    </w:p>
    <w:p w:rsidR="00D2423B" w:rsidRPr="00D2423B" w:rsidRDefault="00D2423B" w:rsidP="00D2423B">
      <w:pPr>
        <w:pStyle w:val="NormalWeb"/>
        <w:shd w:val="clear" w:color="auto" w:fill="FFFFFF"/>
        <w:spacing w:before="150" w:beforeAutospacing="0" w:after="150" w:afterAutospacing="0" w:line="270" w:lineRule="atLeast"/>
        <w:ind w:left="150" w:right="150"/>
        <w:jc w:val="both"/>
        <w:textAlignment w:val="baseline"/>
        <w:rPr>
          <w:rFonts w:asciiTheme="minorHAnsi" w:hAnsiTheme="minorHAnsi"/>
          <w:color w:val="000000"/>
        </w:rPr>
      </w:pPr>
      <w:r w:rsidRPr="00D2423B">
        <w:rPr>
          <w:rFonts w:asciiTheme="minorHAnsi" w:hAnsiTheme="minorHAnsi"/>
          <w:color w:val="000000"/>
        </w:rPr>
        <w:t>(b) outline measures to prevent sexual harassment; and</w:t>
      </w:r>
    </w:p>
    <w:p w:rsidR="00816B81" w:rsidRDefault="00816B81" w:rsidP="00816B81">
      <w:pPr>
        <w:pStyle w:val="NormalWeb"/>
        <w:shd w:val="clear" w:color="auto" w:fill="FFFFFF"/>
        <w:spacing w:before="0" w:beforeAutospacing="0" w:after="0" w:afterAutospacing="0" w:line="270" w:lineRule="atLeast"/>
        <w:ind w:right="147"/>
        <w:jc w:val="both"/>
        <w:textAlignment w:val="baseline"/>
        <w:rPr>
          <w:rFonts w:asciiTheme="minorHAnsi" w:hAnsiTheme="minorHAnsi"/>
          <w:color w:val="000000"/>
        </w:rPr>
      </w:pPr>
      <w:r>
        <w:rPr>
          <w:rFonts w:asciiTheme="minorHAnsi" w:hAnsiTheme="minorHAnsi"/>
          <w:color w:val="000000"/>
        </w:rPr>
        <w:t xml:space="preserve">   </w:t>
      </w:r>
      <w:r w:rsidR="005E7DDF">
        <w:rPr>
          <w:rFonts w:asciiTheme="minorHAnsi" w:hAnsiTheme="minorHAnsi"/>
          <w:color w:val="000000"/>
        </w:rPr>
        <w:t xml:space="preserve">(c) outline </w:t>
      </w:r>
      <w:r w:rsidR="00D2423B" w:rsidRPr="00D2423B">
        <w:rPr>
          <w:rFonts w:asciiTheme="minorHAnsi" w:hAnsiTheme="minorHAnsi"/>
          <w:color w:val="000000"/>
        </w:rPr>
        <w:t>the staff and student gr</w:t>
      </w:r>
      <w:r w:rsidR="005E7DDF">
        <w:rPr>
          <w:rFonts w:asciiTheme="minorHAnsi" w:hAnsiTheme="minorHAnsi"/>
          <w:color w:val="000000"/>
        </w:rPr>
        <w:t xml:space="preserve">ievance resolution </w:t>
      </w:r>
      <w:r w:rsidR="00D2423B" w:rsidRPr="00D2423B">
        <w:rPr>
          <w:rFonts w:asciiTheme="minorHAnsi" w:hAnsiTheme="minorHAnsi"/>
          <w:color w:val="000000"/>
        </w:rPr>
        <w:t xml:space="preserve">procedures, for </w:t>
      </w:r>
      <w:r>
        <w:rPr>
          <w:rFonts w:asciiTheme="minorHAnsi" w:hAnsiTheme="minorHAnsi"/>
          <w:color w:val="000000"/>
        </w:rPr>
        <w:t xml:space="preserve">    </w:t>
      </w:r>
    </w:p>
    <w:p w:rsidR="00D2423B" w:rsidRDefault="00816B81" w:rsidP="00816B81">
      <w:pPr>
        <w:pStyle w:val="NormalWeb"/>
        <w:shd w:val="clear" w:color="auto" w:fill="FFFFFF"/>
        <w:spacing w:before="0" w:beforeAutospacing="0" w:after="0" w:afterAutospacing="0" w:line="270" w:lineRule="atLeast"/>
        <w:ind w:right="147"/>
        <w:jc w:val="both"/>
        <w:textAlignment w:val="baseline"/>
        <w:rPr>
          <w:rFonts w:asciiTheme="minorHAnsi" w:hAnsiTheme="minorHAnsi"/>
          <w:color w:val="000000"/>
        </w:rPr>
      </w:pPr>
      <w:r>
        <w:rPr>
          <w:rFonts w:asciiTheme="minorHAnsi" w:hAnsiTheme="minorHAnsi"/>
          <w:color w:val="000000"/>
        </w:rPr>
        <w:t xml:space="preserve">        </w:t>
      </w:r>
      <w:r w:rsidR="00D2423B" w:rsidRPr="00D2423B">
        <w:rPr>
          <w:rFonts w:asciiTheme="minorHAnsi" w:hAnsiTheme="minorHAnsi"/>
          <w:color w:val="000000"/>
        </w:rPr>
        <w:t>the resolution of sexual harassment complaints.</w:t>
      </w:r>
    </w:p>
    <w:p w:rsidR="00816B81" w:rsidRDefault="00816B81" w:rsidP="00816B81">
      <w:pPr>
        <w:pStyle w:val="NormalWeb"/>
        <w:shd w:val="clear" w:color="auto" w:fill="FFFFFF"/>
        <w:spacing w:before="0" w:beforeAutospacing="0" w:after="0" w:afterAutospacing="0" w:line="270" w:lineRule="atLeast"/>
        <w:ind w:right="147"/>
        <w:jc w:val="both"/>
        <w:textAlignment w:val="baseline"/>
        <w:rPr>
          <w:rFonts w:asciiTheme="minorHAnsi" w:hAnsiTheme="minorHAnsi"/>
          <w:color w:val="000000"/>
        </w:rPr>
      </w:pPr>
    </w:p>
    <w:p w:rsidR="00E72DE9" w:rsidRDefault="00AF4295" w:rsidP="00602FF7">
      <w:pPr>
        <w:pStyle w:val="NormalWeb"/>
        <w:shd w:val="clear" w:color="auto" w:fill="FFFFFF"/>
        <w:spacing w:before="150" w:beforeAutospacing="0" w:after="150" w:afterAutospacing="0" w:line="270" w:lineRule="atLeast"/>
        <w:ind w:left="150" w:right="150"/>
        <w:jc w:val="both"/>
        <w:textAlignment w:val="baseline"/>
        <w:rPr>
          <w:rFonts w:asciiTheme="minorHAnsi" w:hAnsiTheme="minorHAnsi"/>
          <w:b/>
          <w:color w:val="000000"/>
          <w:sz w:val="28"/>
          <w:szCs w:val="28"/>
        </w:rPr>
      </w:pPr>
      <w:r>
        <w:rPr>
          <w:rFonts w:asciiTheme="minorHAnsi" w:hAnsiTheme="minorHAnsi"/>
          <w:b/>
          <w:color w:val="000000"/>
          <w:sz w:val="28"/>
          <w:szCs w:val="28"/>
        </w:rPr>
        <w:t>Scope</w:t>
      </w:r>
    </w:p>
    <w:p w:rsidR="00CE43CC" w:rsidRDefault="00CE43CC" w:rsidP="00816B81">
      <w:pPr>
        <w:pStyle w:val="NormalWeb"/>
        <w:shd w:val="clear" w:color="auto" w:fill="FFFFFF"/>
        <w:spacing w:before="150" w:beforeAutospacing="0" w:after="150" w:afterAutospacing="0" w:line="270" w:lineRule="atLeast"/>
        <w:ind w:left="150" w:right="150"/>
        <w:jc w:val="both"/>
        <w:textAlignment w:val="baseline"/>
        <w:rPr>
          <w:rFonts w:asciiTheme="minorHAnsi" w:hAnsiTheme="minorHAnsi"/>
          <w:color w:val="000000"/>
          <w:shd w:val="clear" w:color="auto" w:fill="FFFFFF"/>
        </w:rPr>
      </w:pPr>
      <w:r w:rsidRPr="00CE43CC">
        <w:rPr>
          <w:rFonts w:asciiTheme="minorHAnsi" w:hAnsiTheme="minorHAnsi"/>
          <w:color w:val="000000"/>
          <w:shd w:val="clear" w:color="auto" w:fill="FFFFFF"/>
        </w:rPr>
        <w:t>This policy applies to all Cromwell College staff and students</w:t>
      </w:r>
    </w:p>
    <w:p w:rsidR="00AF4295" w:rsidRPr="00CE43CC" w:rsidRDefault="00AF4295" w:rsidP="00816B81">
      <w:pPr>
        <w:pStyle w:val="NormalWeb"/>
        <w:shd w:val="clear" w:color="auto" w:fill="FFFFFF"/>
        <w:spacing w:before="150" w:beforeAutospacing="0" w:after="150" w:afterAutospacing="0" w:line="270" w:lineRule="atLeast"/>
        <w:ind w:left="150" w:right="150"/>
        <w:jc w:val="both"/>
        <w:textAlignment w:val="baseline"/>
        <w:rPr>
          <w:rFonts w:asciiTheme="minorHAnsi" w:hAnsiTheme="minorHAnsi"/>
          <w:b/>
          <w:color w:val="000000"/>
        </w:rPr>
      </w:pPr>
    </w:p>
    <w:p w:rsidR="00D2423B" w:rsidRPr="00CC6549" w:rsidRDefault="00AF4295" w:rsidP="00D2423B">
      <w:pPr>
        <w:pStyle w:val="NormalWeb"/>
        <w:shd w:val="clear" w:color="auto" w:fill="FFFFFF"/>
        <w:spacing w:before="150" w:beforeAutospacing="0" w:after="150" w:afterAutospacing="0" w:line="270" w:lineRule="atLeast"/>
        <w:ind w:left="150" w:right="150"/>
        <w:jc w:val="both"/>
        <w:textAlignment w:val="baseline"/>
        <w:rPr>
          <w:rFonts w:asciiTheme="minorHAnsi" w:hAnsiTheme="minorHAnsi"/>
          <w:b/>
          <w:color w:val="000000"/>
          <w:sz w:val="28"/>
          <w:szCs w:val="28"/>
        </w:rPr>
      </w:pPr>
      <w:r>
        <w:rPr>
          <w:rFonts w:asciiTheme="minorHAnsi" w:hAnsiTheme="minorHAnsi"/>
          <w:b/>
          <w:color w:val="000000"/>
          <w:sz w:val="28"/>
          <w:szCs w:val="28"/>
        </w:rPr>
        <w:t>Legal Basis</w:t>
      </w:r>
    </w:p>
    <w:p w:rsidR="00D2423B" w:rsidRPr="00CC6549" w:rsidRDefault="00D2423B" w:rsidP="00D2423B">
      <w:pPr>
        <w:pStyle w:val="NormalWeb"/>
        <w:shd w:val="clear" w:color="auto" w:fill="FFFFFF"/>
        <w:spacing w:before="150" w:beforeAutospacing="0" w:after="150" w:afterAutospacing="0" w:line="270" w:lineRule="atLeast"/>
        <w:ind w:left="150" w:right="150"/>
        <w:jc w:val="both"/>
        <w:textAlignment w:val="baseline"/>
        <w:rPr>
          <w:rFonts w:asciiTheme="minorHAnsi" w:hAnsiTheme="minorHAnsi"/>
          <w:color w:val="000000"/>
        </w:rPr>
      </w:pPr>
      <w:r w:rsidRPr="00CC6549">
        <w:rPr>
          <w:rFonts w:asciiTheme="minorHAnsi" w:hAnsiTheme="minorHAnsi"/>
          <w:color w:val="000000"/>
        </w:rPr>
        <w:t>Sexual harassment is unlawful under state and federal legislation</w:t>
      </w:r>
      <w:r w:rsidR="00CC6549" w:rsidRPr="00CC6549">
        <w:rPr>
          <w:rFonts w:asciiTheme="minorHAnsi" w:hAnsiTheme="minorHAnsi"/>
          <w:color w:val="000000"/>
        </w:rPr>
        <w:t>.</w:t>
      </w:r>
    </w:p>
    <w:p w:rsidR="00CC6549" w:rsidRPr="00CC6549" w:rsidRDefault="00CC6549" w:rsidP="00D2423B">
      <w:pPr>
        <w:pStyle w:val="NormalWeb"/>
        <w:shd w:val="clear" w:color="auto" w:fill="FFFFFF"/>
        <w:spacing w:before="150" w:beforeAutospacing="0" w:after="150" w:afterAutospacing="0" w:line="270" w:lineRule="atLeast"/>
        <w:ind w:left="150" w:right="150"/>
        <w:jc w:val="both"/>
        <w:textAlignment w:val="baseline"/>
        <w:rPr>
          <w:rFonts w:asciiTheme="minorHAnsi" w:hAnsiTheme="minorHAnsi"/>
          <w:color w:val="000000"/>
        </w:rPr>
      </w:pPr>
      <w:r w:rsidRPr="00CC6549">
        <w:rPr>
          <w:rFonts w:asciiTheme="minorHAnsi" w:hAnsiTheme="minorHAnsi"/>
          <w:color w:val="000000"/>
        </w:rPr>
        <w:t>Work Health and Safety Act 2011 (Qld)</w:t>
      </w:r>
    </w:p>
    <w:p w:rsidR="00CC6549" w:rsidRPr="00CC6549" w:rsidRDefault="00CC6549" w:rsidP="00D2423B">
      <w:pPr>
        <w:pStyle w:val="NormalWeb"/>
        <w:shd w:val="clear" w:color="auto" w:fill="FFFFFF"/>
        <w:spacing w:before="150" w:beforeAutospacing="0" w:after="150" w:afterAutospacing="0" w:line="270" w:lineRule="atLeast"/>
        <w:ind w:left="150" w:right="150"/>
        <w:jc w:val="both"/>
        <w:textAlignment w:val="baseline"/>
        <w:rPr>
          <w:rFonts w:asciiTheme="minorHAnsi" w:hAnsiTheme="minorHAnsi"/>
          <w:color w:val="000000"/>
        </w:rPr>
      </w:pPr>
      <w:r w:rsidRPr="00CC6549">
        <w:rPr>
          <w:rFonts w:asciiTheme="minorHAnsi" w:hAnsiTheme="minorHAnsi"/>
          <w:color w:val="000000"/>
        </w:rPr>
        <w:t>Anti-Discrimination Act 1991</w:t>
      </w:r>
      <w:r w:rsidR="00602FF7">
        <w:rPr>
          <w:rFonts w:asciiTheme="minorHAnsi" w:hAnsiTheme="minorHAnsi"/>
          <w:color w:val="000000"/>
        </w:rPr>
        <w:t xml:space="preserve"> (Qld)</w:t>
      </w:r>
    </w:p>
    <w:p w:rsidR="00602FF7" w:rsidRPr="00CE43CC" w:rsidRDefault="00CC6549" w:rsidP="00CE43CC">
      <w:pPr>
        <w:pStyle w:val="NormalWeb"/>
        <w:shd w:val="clear" w:color="auto" w:fill="FFFFFF"/>
        <w:spacing w:before="150" w:beforeAutospacing="0" w:after="150" w:afterAutospacing="0" w:line="270" w:lineRule="atLeast"/>
        <w:ind w:left="150" w:right="150"/>
        <w:jc w:val="both"/>
        <w:textAlignment w:val="baseline"/>
        <w:rPr>
          <w:rFonts w:asciiTheme="minorHAnsi" w:hAnsiTheme="minorHAnsi"/>
          <w:color w:val="000000"/>
        </w:rPr>
      </w:pPr>
      <w:r w:rsidRPr="00CC6549">
        <w:rPr>
          <w:rFonts w:asciiTheme="minorHAnsi" w:hAnsiTheme="minorHAnsi"/>
          <w:color w:val="000000"/>
        </w:rPr>
        <w:t xml:space="preserve">Sex Discrimination Act </w:t>
      </w:r>
      <w:r w:rsidR="00816B81">
        <w:rPr>
          <w:rFonts w:asciiTheme="minorHAnsi" w:hAnsiTheme="minorHAnsi"/>
          <w:color w:val="000000"/>
        </w:rPr>
        <w:t>1984 (Cmth.)</w:t>
      </w:r>
    </w:p>
    <w:p w:rsidR="00D44A56" w:rsidRDefault="00D44A56" w:rsidP="00060DEA">
      <w:pPr>
        <w:pStyle w:val="Pa8"/>
        <w:spacing w:before="40"/>
        <w:ind w:left="160"/>
        <w:rPr>
          <w:rFonts w:asciiTheme="minorHAnsi" w:hAnsiTheme="minorHAnsi" w:cs="Gotham"/>
          <w:b/>
          <w:bCs/>
          <w:color w:val="000000"/>
          <w:sz w:val="28"/>
          <w:szCs w:val="28"/>
        </w:rPr>
      </w:pPr>
    </w:p>
    <w:p w:rsidR="00060DEA" w:rsidRDefault="00AF4295" w:rsidP="00060DEA">
      <w:pPr>
        <w:pStyle w:val="Pa8"/>
        <w:spacing w:before="40"/>
        <w:ind w:left="160"/>
        <w:rPr>
          <w:rFonts w:asciiTheme="minorHAnsi" w:hAnsiTheme="minorHAnsi" w:cs="Gotham"/>
          <w:b/>
          <w:bCs/>
          <w:color w:val="000000"/>
          <w:sz w:val="28"/>
          <w:szCs w:val="28"/>
        </w:rPr>
      </w:pPr>
      <w:r>
        <w:rPr>
          <w:rFonts w:asciiTheme="minorHAnsi" w:hAnsiTheme="minorHAnsi" w:cs="Gotham"/>
          <w:b/>
          <w:bCs/>
          <w:color w:val="000000"/>
          <w:sz w:val="28"/>
          <w:szCs w:val="28"/>
        </w:rPr>
        <w:t>What is sexual harassment?</w:t>
      </w:r>
    </w:p>
    <w:p w:rsidR="00D54F87" w:rsidRDefault="00D54F87" w:rsidP="00D54F87">
      <w:pPr>
        <w:pStyle w:val="Default"/>
      </w:pPr>
    </w:p>
    <w:p w:rsidR="00D54F87" w:rsidRPr="00D54F87" w:rsidRDefault="00D54F87" w:rsidP="00D54F87">
      <w:pPr>
        <w:shd w:val="clear" w:color="auto" w:fill="FFFFFF"/>
        <w:spacing w:after="0" w:line="270" w:lineRule="atLeast"/>
        <w:ind w:left="150" w:right="150"/>
        <w:textAlignment w:val="baseline"/>
        <w:rPr>
          <w:rFonts w:eastAsia="Times New Roman" w:cs="Times New Roman"/>
          <w:color w:val="000000"/>
          <w:sz w:val="24"/>
          <w:szCs w:val="24"/>
          <w:lang w:eastAsia="en-AU"/>
        </w:rPr>
      </w:pPr>
      <w:r w:rsidRPr="00D54F87">
        <w:rPr>
          <w:rFonts w:eastAsia="Times New Roman" w:cs="Times New Roman"/>
          <w:color w:val="000000"/>
          <w:sz w:val="24"/>
          <w:szCs w:val="24"/>
          <w:lang w:eastAsia="en-AU"/>
        </w:rPr>
        <w:t xml:space="preserve">The following definition of sexual harassment </w:t>
      </w:r>
      <w:r w:rsidR="00D71EA8">
        <w:rPr>
          <w:rFonts w:eastAsia="Times New Roman" w:cs="Times New Roman"/>
          <w:color w:val="000000"/>
          <w:sz w:val="24"/>
          <w:szCs w:val="24"/>
          <w:lang w:eastAsia="en-AU"/>
        </w:rPr>
        <w:t xml:space="preserve">has been taken </w:t>
      </w:r>
      <w:r w:rsidRPr="00D54F87">
        <w:rPr>
          <w:rFonts w:eastAsia="Times New Roman" w:cs="Times New Roman"/>
          <w:color w:val="000000"/>
          <w:sz w:val="24"/>
          <w:szCs w:val="24"/>
          <w:lang w:eastAsia="en-AU"/>
        </w:rPr>
        <w:t>from the Queensland Anti-discr</w:t>
      </w:r>
      <w:r>
        <w:rPr>
          <w:rFonts w:eastAsia="Times New Roman" w:cs="Times New Roman"/>
          <w:color w:val="000000"/>
          <w:sz w:val="24"/>
          <w:szCs w:val="24"/>
          <w:lang w:eastAsia="en-AU"/>
        </w:rPr>
        <w:t xml:space="preserve">imination Act </w:t>
      </w:r>
      <w:r w:rsidR="00D71EA8">
        <w:rPr>
          <w:rFonts w:eastAsia="Times New Roman" w:cs="Times New Roman"/>
          <w:color w:val="000000"/>
          <w:sz w:val="24"/>
          <w:szCs w:val="24"/>
          <w:lang w:eastAsia="en-AU"/>
        </w:rPr>
        <w:t>1991 (Qld).</w:t>
      </w:r>
      <w:r w:rsidR="00D71EA8">
        <w:rPr>
          <w:rFonts w:eastAsia="Times New Roman" w:cs="Times New Roman"/>
          <w:color w:val="000000"/>
          <w:sz w:val="24"/>
          <w:szCs w:val="24"/>
          <w:lang w:eastAsia="en-AU"/>
        </w:rPr>
        <w:br/>
      </w:r>
      <w:r w:rsidR="00D71EA8">
        <w:rPr>
          <w:rFonts w:eastAsia="Times New Roman" w:cs="Times New Roman"/>
          <w:color w:val="000000"/>
          <w:sz w:val="24"/>
          <w:szCs w:val="24"/>
          <w:lang w:eastAsia="en-AU"/>
        </w:rPr>
        <w:br/>
      </w:r>
      <w:r w:rsidRPr="00D54F87">
        <w:rPr>
          <w:rFonts w:eastAsia="Times New Roman" w:cs="Times New Roman"/>
          <w:color w:val="000000"/>
          <w:sz w:val="24"/>
          <w:szCs w:val="24"/>
          <w:lang w:eastAsia="en-AU"/>
        </w:rPr>
        <w:t>Sexual Harassment happens if a person:</w:t>
      </w:r>
      <w:r w:rsidRPr="00D54F87">
        <w:rPr>
          <w:rFonts w:eastAsia="Times New Roman" w:cs="Times New Roman"/>
          <w:color w:val="000000"/>
          <w:sz w:val="24"/>
          <w:szCs w:val="24"/>
          <w:lang w:eastAsia="en-AU"/>
        </w:rPr>
        <w:br/>
      </w:r>
      <w:r w:rsidRPr="00D54F87">
        <w:rPr>
          <w:rFonts w:eastAsia="Times New Roman" w:cs="Times New Roman"/>
          <w:color w:val="000000"/>
          <w:sz w:val="24"/>
          <w:szCs w:val="24"/>
          <w:lang w:eastAsia="en-AU"/>
        </w:rPr>
        <w:br/>
        <w:t>(a) subjects another person to an unsolicited act of physical intimacy; or</w:t>
      </w:r>
      <w:r w:rsidRPr="00D54F87">
        <w:rPr>
          <w:rFonts w:eastAsia="Times New Roman" w:cs="Times New Roman"/>
          <w:color w:val="000000"/>
          <w:sz w:val="24"/>
          <w:szCs w:val="24"/>
          <w:lang w:eastAsia="en-AU"/>
        </w:rPr>
        <w:br/>
        <w:t>(b) makes an unsolicited demand or request (whether directly or by implication) for sexual favours from the other person; or</w:t>
      </w:r>
      <w:r w:rsidRPr="00D54F87">
        <w:rPr>
          <w:rFonts w:eastAsia="Times New Roman" w:cs="Times New Roman"/>
          <w:color w:val="000000"/>
          <w:sz w:val="24"/>
          <w:szCs w:val="24"/>
          <w:lang w:eastAsia="en-AU"/>
        </w:rPr>
        <w:br/>
        <w:t>(c) makes a remark with sexual connotations relating to the other person; or</w:t>
      </w:r>
      <w:r w:rsidRPr="00D54F87">
        <w:rPr>
          <w:rFonts w:eastAsia="Times New Roman" w:cs="Times New Roman"/>
          <w:color w:val="000000"/>
          <w:sz w:val="24"/>
          <w:szCs w:val="24"/>
          <w:lang w:eastAsia="en-AU"/>
        </w:rPr>
        <w:br/>
        <w:t>(d) engages in any other unwelcome conduct of a sexual nature in relation to the other person; </w:t>
      </w:r>
    </w:p>
    <w:p w:rsidR="00D54F87" w:rsidRPr="00D54F87" w:rsidRDefault="00D54F87" w:rsidP="00D54F87">
      <w:pPr>
        <w:shd w:val="clear" w:color="auto" w:fill="FFFFFF"/>
        <w:spacing w:before="150" w:after="150" w:line="270" w:lineRule="atLeast"/>
        <w:ind w:left="150" w:right="150"/>
        <w:textAlignment w:val="baseline"/>
        <w:rPr>
          <w:rFonts w:eastAsia="Times New Roman" w:cs="Times New Roman"/>
          <w:color w:val="000000"/>
          <w:sz w:val="24"/>
          <w:szCs w:val="24"/>
          <w:lang w:eastAsia="en-AU"/>
        </w:rPr>
      </w:pPr>
      <w:r w:rsidRPr="00D54F87">
        <w:rPr>
          <w:rFonts w:eastAsia="Times New Roman" w:cs="Times New Roman"/>
          <w:color w:val="000000"/>
          <w:sz w:val="24"/>
          <w:szCs w:val="24"/>
          <w:lang w:eastAsia="en-AU"/>
        </w:rPr>
        <w:t>and</w:t>
      </w:r>
    </w:p>
    <w:p w:rsidR="00D71EA8" w:rsidRDefault="00D54F87" w:rsidP="00D54F87">
      <w:pPr>
        <w:shd w:val="clear" w:color="auto" w:fill="FFFFFF"/>
        <w:spacing w:after="0" w:line="270" w:lineRule="atLeast"/>
        <w:ind w:left="150" w:right="150"/>
        <w:textAlignment w:val="baseline"/>
        <w:rPr>
          <w:rFonts w:eastAsia="Times New Roman" w:cs="Times New Roman"/>
          <w:color w:val="000000"/>
          <w:sz w:val="24"/>
          <w:szCs w:val="24"/>
          <w:lang w:eastAsia="en-AU"/>
        </w:rPr>
      </w:pPr>
      <w:r w:rsidRPr="00D54F87">
        <w:rPr>
          <w:rFonts w:eastAsia="Times New Roman" w:cs="Times New Roman"/>
          <w:color w:val="000000"/>
          <w:sz w:val="24"/>
          <w:szCs w:val="24"/>
          <w:lang w:eastAsia="en-AU"/>
        </w:rPr>
        <w:t xml:space="preserve">the person engaging in the conduct described </w:t>
      </w:r>
      <w:r w:rsidR="00D71EA8">
        <w:rPr>
          <w:rFonts w:eastAsia="Times New Roman" w:cs="Times New Roman"/>
          <w:color w:val="000000"/>
          <w:sz w:val="24"/>
          <w:szCs w:val="24"/>
          <w:lang w:eastAsia="en-AU"/>
        </w:rPr>
        <w:t>in (a), (b), (c) or (d) does so</w:t>
      </w:r>
    </w:p>
    <w:p w:rsidR="00D54F87" w:rsidRPr="00D54F87" w:rsidRDefault="00D54F87" w:rsidP="00D54F87">
      <w:pPr>
        <w:shd w:val="clear" w:color="auto" w:fill="FFFFFF"/>
        <w:spacing w:after="0" w:line="270" w:lineRule="atLeast"/>
        <w:ind w:left="150" w:right="150"/>
        <w:textAlignment w:val="baseline"/>
        <w:rPr>
          <w:rFonts w:eastAsia="Times New Roman" w:cs="Times New Roman"/>
          <w:color w:val="000000"/>
          <w:sz w:val="24"/>
          <w:szCs w:val="24"/>
          <w:lang w:eastAsia="en-AU"/>
        </w:rPr>
      </w:pPr>
      <w:r w:rsidRPr="00D54F87">
        <w:rPr>
          <w:rFonts w:eastAsia="Times New Roman" w:cs="Times New Roman"/>
          <w:color w:val="000000"/>
          <w:sz w:val="24"/>
          <w:szCs w:val="24"/>
          <w:lang w:eastAsia="en-AU"/>
        </w:rPr>
        <w:br/>
        <w:t>(e) with the intention of offending, humiliating or intimidating the other person; or</w:t>
      </w:r>
      <w:r w:rsidRPr="00D54F87">
        <w:rPr>
          <w:rFonts w:eastAsia="Times New Roman" w:cs="Times New Roman"/>
          <w:color w:val="000000"/>
          <w:sz w:val="24"/>
          <w:szCs w:val="24"/>
          <w:lang w:eastAsia="en-AU"/>
        </w:rPr>
        <w:br/>
        <w:t>(f) in circumstances where a reasonable person would have anticipated the possibility that the other person would be offended, humiliated or intimidated by the conduct.</w:t>
      </w:r>
    </w:p>
    <w:p w:rsidR="00525C66" w:rsidRDefault="00525C66" w:rsidP="00525C66">
      <w:pPr>
        <w:pStyle w:val="Default"/>
      </w:pPr>
    </w:p>
    <w:p w:rsidR="00D71EA8" w:rsidRPr="00D71EA8" w:rsidRDefault="00AF4295" w:rsidP="00525C66">
      <w:pPr>
        <w:pStyle w:val="Default"/>
        <w:rPr>
          <w:rFonts w:asciiTheme="minorHAnsi" w:hAnsiTheme="minorHAnsi"/>
          <w:b/>
          <w:sz w:val="28"/>
          <w:szCs w:val="28"/>
        </w:rPr>
      </w:pPr>
      <w:r>
        <w:rPr>
          <w:rFonts w:asciiTheme="minorHAnsi" w:hAnsiTheme="minorHAnsi"/>
          <w:b/>
          <w:sz w:val="28"/>
          <w:szCs w:val="28"/>
        </w:rPr>
        <w:t>Examples of sexual harassment</w:t>
      </w:r>
    </w:p>
    <w:p w:rsidR="00602FF7" w:rsidRPr="00602FF7" w:rsidRDefault="00602FF7" w:rsidP="00602FF7">
      <w:pPr>
        <w:shd w:val="clear" w:color="auto" w:fill="FFFFFF"/>
        <w:spacing w:before="150" w:after="150" w:line="270" w:lineRule="atLeast"/>
        <w:ind w:left="150" w:right="150"/>
        <w:jc w:val="both"/>
        <w:textAlignment w:val="baseline"/>
        <w:rPr>
          <w:rFonts w:eastAsia="Times New Roman" w:cs="Times New Roman"/>
          <w:color w:val="000000"/>
          <w:sz w:val="24"/>
          <w:szCs w:val="24"/>
          <w:lang w:eastAsia="en-AU"/>
        </w:rPr>
      </w:pPr>
      <w:r w:rsidRPr="00602FF7">
        <w:rPr>
          <w:rFonts w:eastAsia="Times New Roman" w:cs="Times New Roman"/>
          <w:color w:val="000000"/>
          <w:sz w:val="24"/>
          <w:szCs w:val="24"/>
          <w:lang w:eastAsia="en-AU"/>
        </w:rPr>
        <w:t>The following actions may constitute sexual harassment. (Please note that this is not an exhaustive list and other actions or activities may also constitute sexual harassment).</w:t>
      </w:r>
    </w:p>
    <w:p w:rsidR="00602FF7" w:rsidRPr="00602FF7" w:rsidRDefault="00602FF7" w:rsidP="00602FF7">
      <w:pPr>
        <w:pStyle w:val="ListParagraph"/>
        <w:numPr>
          <w:ilvl w:val="0"/>
          <w:numId w:val="6"/>
        </w:numPr>
        <w:shd w:val="clear" w:color="auto" w:fill="FFFFFF"/>
        <w:spacing w:after="0" w:line="300" w:lineRule="atLeast"/>
        <w:ind w:right="150"/>
        <w:textAlignment w:val="baseline"/>
        <w:rPr>
          <w:rFonts w:eastAsia="Times New Roman" w:cs="Arial"/>
          <w:color w:val="000000"/>
          <w:sz w:val="24"/>
          <w:szCs w:val="24"/>
          <w:lang w:eastAsia="en-AU"/>
        </w:rPr>
      </w:pPr>
      <w:r w:rsidRPr="00602FF7">
        <w:rPr>
          <w:rFonts w:eastAsia="Times New Roman" w:cs="Arial"/>
          <w:color w:val="000000"/>
          <w:sz w:val="24"/>
          <w:szCs w:val="24"/>
          <w:lang w:eastAsia="en-AU"/>
        </w:rPr>
        <w:t>Physical contact such as patting, pinching or touching in a sexual way;</w:t>
      </w:r>
    </w:p>
    <w:p w:rsidR="00602FF7" w:rsidRPr="00602FF7" w:rsidRDefault="00602FF7" w:rsidP="00602FF7">
      <w:pPr>
        <w:pStyle w:val="ListParagraph"/>
        <w:numPr>
          <w:ilvl w:val="0"/>
          <w:numId w:val="6"/>
        </w:numPr>
        <w:shd w:val="clear" w:color="auto" w:fill="FFFFFF"/>
        <w:spacing w:after="0" w:line="300" w:lineRule="atLeast"/>
        <w:ind w:right="150"/>
        <w:textAlignment w:val="baseline"/>
        <w:rPr>
          <w:rFonts w:eastAsia="Times New Roman" w:cs="Arial"/>
          <w:color w:val="000000"/>
          <w:sz w:val="24"/>
          <w:szCs w:val="24"/>
          <w:lang w:eastAsia="en-AU"/>
        </w:rPr>
      </w:pPr>
      <w:r w:rsidRPr="00602FF7">
        <w:rPr>
          <w:rFonts w:eastAsia="Times New Roman" w:cs="Arial"/>
          <w:color w:val="000000"/>
          <w:sz w:val="24"/>
          <w:szCs w:val="24"/>
          <w:lang w:eastAsia="en-AU"/>
        </w:rPr>
        <w:t>Unnecessary familiarity such as deliberately brushing against a person;</w:t>
      </w:r>
    </w:p>
    <w:p w:rsidR="00602FF7" w:rsidRPr="00602FF7" w:rsidRDefault="00602FF7" w:rsidP="00602FF7">
      <w:pPr>
        <w:pStyle w:val="ListParagraph"/>
        <w:numPr>
          <w:ilvl w:val="0"/>
          <w:numId w:val="6"/>
        </w:numPr>
        <w:shd w:val="clear" w:color="auto" w:fill="FFFFFF"/>
        <w:spacing w:after="0" w:line="300" w:lineRule="atLeast"/>
        <w:ind w:right="150"/>
        <w:textAlignment w:val="baseline"/>
        <w:rPr>
          <w:rFonts w:eastAsia="Times New Roman" w:cs="Arial"/>
          <w:color w:val="000000"/>
          <w:sz w:val="24"/>
          <w:szCs w:val="24"/>
          <w:lang w:eastAsia="en-AU"/>
        </w:rPr>
      </w:pPr>
      <w:r w:rsidRPr="00602FF7">
        <w:rPr>
          <w:rFonts w:eastAsia="Times New Roman" w:cs="Arial"/>
          <w:color w:val="000000"/>
          <w:sz w:val="24"/>
          <w:szCs w:val="24"/>
          <w:lang w:eastAsia="en-AU"/>
        </w:rPr>
        <w:t>Sexual propositions;</w:t>
      </w:r>
    </w:p>
    <w:p w:rsidR="00602FF7" w:rsidRPr="00602FF7" w:rsidRDefault="00602FF7" w:rsidP="00602FF7">
      <w:pPr>
        <w:pStyle w:val="ListParagraph"/>
        <w:numPr>
          <w:ilvl w:val="0"/>
          <w:numId w:val="6"/>
        </w:numPr>
        <w:shd w:val="clear" w:color="auto" w:fill="FFFFFF"/>
        <w:spacing w:after="0" w:line="300" w:lineRule="atLeast"/>
        <w:ind w:right="150"/>
        <w:textAlignment w:val="baseline"/>
        <w:rPr>
          <w:rFonts w:eastAsia="Times New Roman" w:cs="Arial"/>
          <w:color w:val="000000"/>
          <w:sz w:val="24"/>
          <w:szCs w:val="24"/>
          <w:lang w:eastAsia="en-AU"/>
        </w:rPr>
      </w:pPr>
      <w:r w:rsidRPr="00602FF7">
        <w:rPr>
          <w:rFonts w:eastAsia="Times New Roman" w:cs="Arial"/>
          <w:color w:val="000000"/>
          <w:sz w:val="24"/>
          <w:szCs w:val="24"/>
          <w:lang w:eastAsia="en-AU"/>
        </w:rPr>
        <w:t>Unwelcome and uncalled for remarks or insinuations about a person's sex or private life;</w:t>
      </w:r>
    </w:p>
    <w:p w:rsidR="00602FF7" w:rsidRPr="00602FF7" w:rsidRDefault="00602FF7" w:rsidP="00602FF7">
      <w:pPr>
        <w:pStyle w:val="ListParagraph"/>
        <w:numPr>
          <w:ilvl w:val="0"/>
          <w:numId w:val="6"/>
        </w:numPr>
        <w:shd w:val="clear" w:color="auto" w:fill="FFFFFF"/>
        <w:spacing w:after="0" w:line="300" w:lineRule="atLeast"/>
        <w:ind w:right="150"/>
        <w:textAlignment w:val="baseline"/>
        <w:rPr>
          <w:rFonts w:eastAsia="Times New Roman" w:cs="Arial"/>
          <w:color w:val="000000"/>
          <w:sz w:val="24"/>
          <w:szCs w:val="24"/>
          <w:lang w:eastAsia="en-AU"/>
        </w:rPr>
      </w:pPr>
      <w:r w:rsidRPr="00602FF7">
        <w:rPr>
          <w:rFonts w:eastAsia="Times New Roman" w:cs="Arial"/>
          <w:color w:val="000000"/>
          <w:sz w:val="24"/>
          <w:szCs w:val="24"/>
          <w:lang w:eastAsia="en-AU"/>
        </w:rPr>
        <w:t>Suggestive comments about a person's appearance or body;</w:t>
      </w:r>
    </w:p>
    <w:p w:rsidR="00602FF7" w:rsidRPr="00421731" w:rsidRDefault="00602FF7" w:rsidP="00421731">
      <w:pPr>
        <w:pStyle w:val="ListParagraph"/>
        <w:numPr>
          <w:ilvl w:val="0"/>
          <w:numId w:val="6"/>
        </w:numPr>
        <w:shd w:val="clear" w:color="auto" w:fill="FFFFFF"/>
        <w:spacing w:after="0" w:line="300" w:lineRule="atLeast"/>
        <w:ind w:right="150"/>
        <w:textAlignment w:val="baseline"/>
        <w:rPr>
          <w:rFonts w:eastAsia="Times New Roman" w:cs="Arial"/>
          <w:color w:val="000000"/>
          <w:sz w:val="24"/>
          <w:szCs w:val="24"/>
          <w:lang w:eastAsia="en-AU"/>
        </w:rPr>
      </w:pPr>
      <w:r w:rsidRPr="00421731">
        <w:rPr>
          <w:rFonts w:eastAsia="Times New Roman" w:cs="Arial"/>
          <w:color w:val="000000"/>
          <w:sz w:val="24"/>
          <w:szCs w:val="24"/>
          <w:lang w:eastAsia="en-AU"/>
        </w:rPr>
        <w:t>Sexually offensive phone calls;</w:t>
      </w:r>
    </w:p>
    <w:p w:rsidR="00602FF7" w:rsidRPr="00602FF7" w:rsidRDefault="00602FF7" w:rsidP="00602FF7">
      <w:pPr>
        <w:pStyle w:val="ListParagraph"/>
        <w:numPr>
          <w:ilvl w:val="0"/>
          <w:numId w:val="6"/>
        </w:numPr>
        <w:shd w:val="clear" w:color="auto" w:fill="FFFFFF"/>
        <w:spacing w:after="0" w:line="300" w:lineRule="atLeast"/>
        <w:ind w:right="150"/>
        <w:textAlignment w:val="baseline"/>
        <w:rPr>
          <w:rFonts w:eastAsia="Times New Roman" w:cs="Arial"/>
          <w:color w:val="000000"/>
          <w:sz w:val="24"/>
          <w:szCs w:val="24"/>
          <w:lang w:eastAsia="en-AU"/>
        </w:rPr>
      </w:pPr>
      <w:r w:rsidRPr="00602FF7">
        <w:rPr>
          <w:rFonts w:eastAsia="Times New Roman" w:cs="Arial"/>
          <w:color w:val="000000"/>
          <w:sz w:val="24"/>
          <w:szCs w:val="24"/>
          <w:lang w:eastAsia="en-AU"/>
        </w:rPr>
        <w:t>Unwanted sexual attention using internet, social networking sites and mobile phones;</w:t>
      </w:r>
    </w:p>
    <w:p w:rsidR="00602FF7" w:rsidRPr="00602FF7" w:rsidRDefault="00602FF7" w:rsidP="00602FF7">
      <w:pPr>
        <w:pStyle w:val="ListParagraph"/>
        <w:numPr>
          <w:ilvl w:val="0"/>
          <w:numId w:val="6"/>
        </w:numPr>
        <w:shd w:val="clear" w:color="auto" w:fill="FFFFFF"/>
        <w:spacing w:after="0" w:line="300" w:lineRule="atLeast"/>
        <w:ind w:right="150"/>
        <w:textAlignment w:val="baseline"/>
        <w:rPr>
          <w:rFonts w:eastAsia="Times New Roman" w:cs="Arial"/>
          <w:color w:val="000000"/>
          <w:sz w:val="24"/>
          <w:szCs w:val="24"/>
          <w:lang w:eastAsia="en-AU"/>
        </w:rPr>
      </w:pPr>
      <w:r w:rsidRPr="00602FF7">
        <w:rPr>
          <w:rFonts w:eastAsia="Times New Roman" w:cs="Arial"/>
          <w:color w:val="000000"/>
          <w:sz w:val="24"/>
          <w:szCs w:val="24"/>
          <w:lang w:eastAsia="en-AU"/>
        </w:rPr>
        <w:t>Indecent exposure;</w:t>
      </w:r>
    </w:p>
    <w:p w:rsidR="00602FF7" w:rsidRPr="00602FF7" w:rsidRDefault="00602FF7" w:rsidP="00602FF7">
      <w:pPr>
        <w:pStyle w:val="ListParagraph"/>
        <w:numPr>
          <w:ilvl w:val="0"/>
          <w:numId w:val="6"/>
        </w:numPr>
        <w:shd w:val="clear" w:color="auto" w:fill="FFFFFF"/>
        <w:spacing w:after="0" w:line="300" w:lineRule="atLeast"/>
        <w:ind w:right="150"/>
        <w:textAlignment w:val="baseline"/>
        <w:rPr>
          <w:rFonts w:eastAsia="Times New Roman" w:cs="Arial"/>
          <w:color w:val="000000"/>
          <w:sz w:val="24"/>
          <w:szCs w:val="24"/>
          <w:lang w:eastAsia="en-AU"/>
        </w:rPr>
      </w:pPr>
      <w:r w:rsidRPr="00602FF7">
        <w:rPr>
          <w:rFonts w:eastAsia="Times New Roman" w:cs="Arial"/>
          <w:color w:val="000000"/>
          <w:sz w:val="24"/>
          <w:szCs w:val="24"/>
          <w:lang w:eastAsia="en-AU"/>
        </w:rPr>
        <w:t>A publication such as sexually offensive e-mails or graphics;</w:t>
      </w:r>
    </w:p>
    <w:p w:rsidR="00602FF7" w:rsidRDefault="00602FF7" w:rsidP="00602FF7">
      <w:pPr>
        <w:pStyle w:val="ListParagraph"/>
        <w:numPr>
          <w:ilvl w:val="0"/>
          <w:numId w:val="6"/>
        </w:numPr>
        <w:shd w:val="clear" w:color="auto" w:fill="FFFFFF"/>
        <w:spacing w:after="0" w:line="300" w:lineRule="atLeast"/>
        <w:ind w:right="150"/>
        <w:textAlignment w:val="baseline"/>
        <w:rPr>
          <w:rFonts w:eastAsia="Times New Roman" w:cs="Arial"/>
          <w:color w:val="000000"/>
          <w:sz w:val="24"/>
          <w:szCs w:val="24"/>
          <w:lang w:eastAsia="en-AU"/>
        </w:rPr>
      </w:pPr>
      <w:r w:rsidRPr="00602FF7">
        <w:rPr>
          <w:rFonts w:eastAsia="Times New Roman" w:cs="Arial"/>
          <w:color w:val="000000"/>
          <w:sz w:val="24"/>
          <w:szCs w:val="24"/>
          <w:lang w:eastAsia="en-AU"/>
        </w:rPr>
        <w:t>Sexually offensive screensavers or posters.</w:t>
      </w:r>
    </w:p>
    <w:p w:rsidR="00421731" w:rsidRDefault="00421731" w:rsidP="00421731">
      <w:pPr>
        <w:shd w:val="clear" w:color="auto" w:fill="FFFFFF"/>
        <w:spacing w:after="0" w:line="300" w:lineRule="atLeast"/>
        <w:ind w:right="150"/>
        <w:textAlignment w:val="baseline"/>
        <w:rPr>
          <w:rFonts w:eastAsia="Times New Roman" w:cs="Arial"/>
          <w:color w:val="000000"/>
          <w:sz w:val="24"/>
          <w:szCs w:val="24"/>
          <w:lang w:eastAsia="en-AU"/>
        </w:rPr>
      </w:pPr>
    </w:p>
    <w:p w:rsidR="00421731" w:rsidRPr="00421731" w:rsidRDefault="00421731" w:rsidP="00421731">
      <w:pPr>
        <w:shd w:val="clear" w:color="auto" w:fill="FFFFFF"/>
        <w:spacing w:after="0" w:line="300" w:lineRule="atLeast"/>
        <w:ind w:left="160" w:right="150"/>
        <w:textAlignment w:val="baseline"/>
        <w:rPr>
          <w:rFonts w:eastAsia="Times New Roman" w:cs="Arial"/>
          <w:color w:val="000000"/>
          <w:sz w:val="24"/>
          <w:szCs w:val="24"/>
          <w:lang w:eastAsia="en-AU"/>
        </w:rPr>
      </w:pPr>
      <w:r w:rsidRPr="00421731">
        <w:rPr>
          <w:color w:val="000000"/>
          <w:sz w:val="24"/>
          <w:szCs w:val="24"/>
          <w:shd w:val="clear" w:color="auto" w:fill="FFFFFF"/>
        </w:rPr>
        <w:t xml:space="preserve">The College also treats as sexual harassment the creation of an environment that is ‘hostile’ to a person in a sexual context. Some of the factors that may indicate a </w:t>
      </w:r>
      <w:r w:rsidRPr="00421731">
        <w:rPr>
          <w:color w:val="000000"/>
          <w:sz w:val="24"/>
          <w:szCs w:val="24"/>
          <w:shd w:val="clear" w:color="auto" w:fill="FFFFFF"/>
        </w:rPr>
        <w:lastRenderedPageBreak/>
        <w:t>potentially hostile environment include the display of obscene or pornographic materials, general sexual banter crude conversation or innuendo and jokes of a sexual nature.</w:t>
      </w:r>
    </w:p>
    <w:p w:rsidR="00E9702E" w:rsidRDefault="00E9702E" w:rsidP="00E9702E">
      <w:pPr>
        <w:autoSpaceDE w:val="0"/>
        <w:autoSpaceDN w:val="0"/>
        <w:adjustRightInd w:val="0"/>
        <w:spacing w:before="40" w:after="0" w:line="181" w:lineRule="atLeast"/>
        <w:rPr>
          <w:rFonts w:cs="Gotham"/>
          <w:b/>
          <w:bCs/>
          <w:color w:val="000000"/>
          <w:sz w:val="24"/>
          <w:szCs w:val="24"/>
        </w:rPr>
      </w:pPr>
    </w:p>
    <w:p w:rsidR="002A7A9A" w:rsidRPr="00D71EA8" w:rsidRDefault="00AF4295" w:rsidP="00E9702E">
      <w:pPr>
        <w:autoSpaceDE w:val="0"/>
        <w:autoSpaceDN w:val="0"/>
        <w:adjustRightInd w:val="0"/>
        <w:spacing w:before="40" w:after="0" w:line="181" w:lineRule="atLeast"/>
        <w:rPr>
          <w:rFonts w:eastAsia="Times New Roman" w:cs="Times New Roman"/>
          <w:color w:val="000000"/>
          <w:sz w:val="24"/>
          <w:szCs w:val="24"/>
          <w:lang w:eastAsia="en-AU"/>
        </w:rPr>
      </w:pPr>
      <w:r>
        <w:rPr>
          <w:rFonts w:cs="Gotham"/>
          <w:b/>
          <w:bCs/>
          <w:color w:val="000000"/>
          <w:sz w:val="28"/>
          <w:szCs w:val="28"/>
        </w:rPr>
        <w:t>Prevention of sexual harassment</w:t>
      </w:r>
    </w:p>
    <w:p w:rsidR="00D44A56" w:rsidRPr="00E9702E" w:rsidRDefault="002A7A9A" w:rsidP="00E9702E">
      <w:pPr>
        <w:shd w:val="clear" w:color="auto" w:fill="FFFFFF"/>
        <w:spacing w:before="150" w:after="150" w:line="270" w:lineRule="atLeast"/>
        <w:ind w:right="150"/>
        <w:jc w:val="both"/>
        <w:textAlignment w:val="baseline"/>
        <w:rPr>
          <w:rFonts w:eastAsia="Times New Roman" w:cs="Times New Roman"/>
          <w:color w:val="000000"/>
          <w:sz w:val="24"/>
          <w:szCs w:val="24"/>
          <w:lang w:eastAsia="en-AU"/>
        </w:rPr>
      </w:pPr>
      <w:r w:rsidRPr="00E9702E">
        <w:rPr>
          <w:rFonts w:eastAsia="Times New Roman" w:cs="Times New Roman"/>
          <w:color w:val="000000"/>
          <w:sz w:val="24"/>
          <w:szCs w:val="24"/>
          <w:lang w:eastAsia="en-AU"/>
        </w:rPr>
        <w:t>All staff and students are responsible for maintaining an environment free from sexual harassment therefore</w:t>
      </w:r>
      <w:r w:rsidR="00816B81" w:rsidRPr="00E9702E">
        <w:rPr>
          <w:rFonts w:eastAsia="Times New Roman" w:cs="Times New Roman"/>
          <w:color w:val="000000"/>
          <w:sz w:val="24"/>
          <w:szCs w:val="24"/>
          <w:lang w:eastAsia="en-AU"/>
        </w:rPr>
        <w:t xml:space="preserve"> </w:t>
      </w:r>
      <w:r w:rsidRPr="00E9702E">
        <w:rPr>
          <w:rFonts w:eastAsia="Times New Roman" w:cs="Times New Roman"/>
          <w:color w:val="000000"/>
          <w:sz w:val="24"/>
          <w:szCs w:val="24"/>
          <w:lang w:eastAsia="en-AU"/>
        </w:rPr>
        <w:t>managers</w:t>
      </w:r>
      <w:r w:rsidR="00816B81" w:rsidRPr="00E9702E">
        <w:rPr>
          <w:rFonts w:eastAsia="Times New Roman" w:cs="Times New Roman"/>
          <w:color w:val="000000"/>
          <w:sz w:val="24"/>
          <w:szCs w:val="24"/>
          <w:lang w:eastAsia="en-AU"/>
        </w:rPr>
        <w:t>, workers</w:t>
      </w:r>
      <w:r w:rsidRPr="00E9702E">
        <w:rPr>
          <w:rFonts w:eastAsia="Times New Roman" w:cs="Times New Roman"/>
          <w:color w:val="000000"/>
          <w:sz w:val="24"/>
          <w:szCs w:val="24"/>
          <w:lang w:eastAsia="en-AU"/>
        </w:rPr>
        <w:t xml:space="preserve"> and students should take all reasonable steps to prevent sexual harassment from arising.</w:t>
      </w:r>
      <w:r w:rsidR="00E9702E">
        <w:rPr>
          <w:rFonts w:eastAsia="Times New Roman" w:cs="Times New Roman"/>
          <w:color w:val="000000"/>
          <w:sz w:val="24"/>
          <w:szCs w:val="24"/>
          <w:lang w:eastAsia="en-AU"/>
        </w:rPr>
        <w:t xml:space="preserve"> This </w:t>
      </w:r>
      <w:r w:rsidR="00421731" w:rsidRPr="00E9702E">
        <w:rPr>
          <w:rFonts w:eastAsia="Times New Roman" w:cs="Times New Roman"/>
          <w:color w:val="000000"/>
          <w:sz w:val="24"/>
          <w:szCs w:val="24"/>
          <w:lang w:eastAsia="en-AU"/>
        </w:rPr>
        <w:t>include</w:t>
      </w:r>
      <w:r w:rsidR="00E9702E">
        <w:rPr>
          <w:rFonts w:eastAsia="Times New Roman" w:cs="Times New Roman"/>
          <w:color w:val="000000"/>
          <w:sz w:val="24"/>
          <w:szCs w:val="24"/>
          <w:lang w:eastAsia="en-AU"/>
        </w:rPr>
        <w:t>s</w:t>
      </w:r>
      <w:r w:rsidR="00421731" w:rsidRPr="00E9702E">
        <w:rPr>
          <w:rFonts w:eastAsia="Times New Roman" w:cs="Times New Roman"/>
          <w:color w:val="000000"/>
          <w:sz w:val="24"/>
          <w:szCs w:val="24"/>
          <w:lang w:eastAsia="en-AU"/>
        </w:rPr>
        <w:t>:</w:t>
      </w:r>
    </w:p>
    <w:p w:rsidR="005E7DDF" w:rsidRPr="00421731" w:rsidRDefault="005E7DDF" w:rsidP="00421731">
      <w:pPr>
        <w:pStyle w:val="ListParagraph"/>
        <w:numPr>
          <w:ilvl w:val="0"/>
          <w:numId w:val="13"/>
        </w:numPr>
        <w:shd w:val="clear" w:color="auto" w:fill="FFFFFF"/>
        <w:spacing w:after="0" w:line="300" w:lineRule="atLeast"/>
        <w:ind w:right="150"/>
        <w:textAlignment w:val="baseline"/>
        <w:rPr>
          <w:rFonts w:eastAsia="Times New Roman" w:cs="Arial"/>
          <w:color w:val="000000"/>
          <w:sz w:val="24"/>
          <w:szCs w:val="24"/>
          <w:lang w:eastAsia="en-AU"/>
        </w:rPr>
      </w:pPr>
      <w:r w:rsidRPr="00421731">
        <w:rPr>
          <w:rFonts w:eastAsia="Times New Roman" w:cs="Arial"/>
          <w:color w:val="000000"/>
          <w:sz w:val="24"/>
          <w:szCs w:val="24"/>
          <w:lang w:eastAsia="en-AU"/>
        </w:rPr>
        <w:t>ensuring all new employees com</w:t>
      </w:r>
      <w:r w:rsidR="00421731" w:rsidRPr="00421731">
        <w:rPr>
          <w:rFonts w:eastAsia="Times New Roman" w:cs="Arial"/>
          <w:color w:val="000000"/>
          <w:sz w:val="24"/>
          <w:szCs w:val="24"/>
          <w:lang w:eastAsia="en-AU"/>
        </w:rPr>
        <w:t xml:space="preserve">plete the staff induction </w:t>
      </w:r>
    </w:p>
    <w:p w:rsidR="005E7DDF" w:rsidRPr="00421731" w:rsidRDefault="005E7DDF" w:rsidP="00421731">
      <w:pPr>
        <w:pStyle w:val="ListParagraph"/>
        <w:numPr>
          <w:ilvl w:val="0"/>
          <w:numId w:val="13"/>
        </w:numPr>
        <w:shd w:val="clear" w:color="auto" w:fill="FFFFFF"/>
        <w:spacing w:after="0" w:line="300" w:lineRule="atLeast"/>
        <w:ind w:right="150"/>
        <w:textAlignment w:val="baseline"/>
        <w:rPr>
          <w:rFonts w:eastAsia="Times New Roman" w:cs="Arial"/>
          <w:color w:val="000000"/>
          <w:sz w:val="24"/>
          <w:szCs w:val="24"/>
          <w:lang w:eastAsia="en-AU"/>
        </w:rPr>
      </w:pPr>
      <w:r w:rsidRPr="00421731">
        <w:rPr>
          <w:rFonts w:eastAsia="Times New Roman" w:cs="Arial"/>
          <w:color w:val="000000"/>
          <w:sz w:val="24"/>
          <w:szCs w:val="24"/>
          <w:lang w:eastAsia="en-AU"/>
        </w:rPr>
        <w:t>ensuring all employees have completed staff development training cover</w:t>
      </w:r>
      <w:r w:rsidR="00421731" w:rsidRPr="00421731">
        <w:rPr>
          <w:rFonts w:eastAsia="Times New Roman" w:cs="Arial"/>
          <w:color w:val="000000"/>
          <w:sz w:val="24"/>
          <w:szCs w:val="24"/>
          <w:lang w:eastAsia="en-AU"/>
        </w:rPr>
        <w:t>ing the College’s</w:t>
      </w:r>
      <w:r w:rsidRPr="00421731">
        <w:rPr>
          <w:rFonts w:eastAsia="Times New Roman" w:cs="Arial"/>
          <w:color w:val="000000"/>
          <w:sz w:val="24"/>
          <w:szCs w:val="24"/>
          <w:lang w:eastAsia="en-AU"/>
        </w:rPr>
        <w:t xml:space="preserve"> prevention of sexual harassment;</w:t>
      </w:r>
    </w:p>
    <w:p w:rsidR="005E7DDF" w:rsidRPr="00421731" w:rsidRDefault="005E7DDF" w:rsidP="00421731">
      <w:pPr>
        <w:pStyle w:val="ListParagraph"/>
        <w:numPr>
          <w:ilvl w:val="0"/>
          <w:numId w:val="13"/>
        </w:numPr>
        <w:shd w:val="clear" w:color="auto" w:fill="FFFFFF"/>
        <w:spacing w:after="0" w:line="300" w:lineRule="atLeast"/>
        <w:ind w:right="150"/>
        <w:textAlignment w:val="baseline"/>
        <w:rPr>
          <w:rFonts w:eastAsia="Times New Roman" w:cs="Arial"/>
          <w:color w:val="000000"/>
          <w:sz w:val="24"/>
          <w:szCs w:val="24"/>
          <w:lang w:eastAsia="en-AU"/>
        </w:rPr>
      </w:pPr>
      <w:r w:rsidRPr="00421731">
        <w:rPr>
          <w:rFonts w:eastAsia="Times New Roman" w:cs="Arial"/>
          <w:color w:val="000000"/>
          <w:sz w:val="24"/>
          <w:szCs w:val="24"/>
          <w:lang w:eastAsia="en-AU"/>
        </w:rPr>
        <w:t>m</w:t>
      </w:r>
      <w:r w:rsidR="00421731" w:rsidRPr="00421731">
        <w:rPr>
          <w:rFonts w:eastAsia="Times New Roman" w:cs="Arial"/>
          <w:color w:val="000000"/>
          <w:sz w:val="24"/>
          <w:szCs w:val="24"/>
          <w:lang w:eastAsia="en-AU"/>
        </w:rPr>
        <w:t>aking all students aware of Cromwell College’s</w:t>
      </w:r>
      <w:r w:rsidRPr="00421731">
        <w:rPr>
          <w:rFonts w:eastAsia="Times New Roman" w:cs="Arial"/>
          <w:color w:val="000000"/>
          <w:sz w:val="24"/>
          <w:szCs w:val="24"/>
          <w:lang w:eastAsia="en-AU"/>
        </w:rPr>
        <w:t xml:space="preserve"> policy on prevention of sexual harassment;</w:t>
      </w:r>
    </w:p>
    <w:p w:rsidR="005E7DDF" w:rsidRPr="00421731" w:rsidRDefault="005E7DDF" w:rsidP="00421731">
      <w:pPr>
        <w:pStyle w:val="ListParagraph"/>
        <w:numPr>
          <w:ilvl w:val="0"/>
          <w:numId w:val="13"/>
        </w:numPr>
        <w:shd w:val="clear" w:color="auto" w:fill="FFFFFF"/>
        <w:spacing w:after="0" w:line="300" w:lineRule="atLeast"/>
        <w:ind w:right="150"/>
        <w:textAlignment w:val="baseline"/>
        <w:rPr>
          <w:rFonts w:eastAsia="Times New Roman" w:cs="Arial"/>
          <w:color w:val="000000"/>
          <w:sz w:val="24"/>
          <w:szCs w:val="24"/>
          <w:lang w:eastAsia="en-AU"/>
        </w:rPr>
      </w:pPr>
      <w:r w:rsidRPr="00421731">
        <w:rPr>
          <w:rFonts w:eastAsia="Times New Roman" w:cs="Arial"/>
          <w:color w:val="000000"/>
          <w:sz w:val="24"/>
          <w:szCs w:val="24"/>
          <w:lang w:eastAsia="en-AU"/>
        </w:rPr>
        <w:t>modelling appropriate behaviour;</w:t>
      </w:r>
    </w:p>
    <w:p w:rsidR="005E7DDF" w:rsidRPr="00421731" w:rsidRDefault="005E7DDF" w:rsidP="00421731">
      <w:pPr>
        <w:pStyle w:val="ListParagraph"/>
        <w:numPr>
          <w:ilvl w:val="0"/>
          <w:numId w:val="13"/>
        </w:numPr>
        <w:shd w:val="clear" w:color="auto" w:fill="FFFFFF"/>
        <w:spacing w:after="0" w:line="300" w:lineRule="atLeast"/>
        <w:ind w:right="150"/>
        <w:textAlignment w:val="baseline"/>
        <w:rPr>
          <w:rFonts w:eastAsia="Times New Roman" w:cs="Arial"/>
          <w:color w:val="000000"/>
          <w:sz w:val="24"/>
          <w:szCs w:val="24"/>
          <w:lang w:eastAsia="en-AU"/>
        </w:rPr>
      </w:pPr>
      <w:r w:rsidRPr="00421731">
        <w:rPr>
          <w:rFonts w:eastAsia="Times New Roman" w:cs="Arial"/>
          <w:color w:val="000000"/>
          <w:sz w:val="24"/>
          <w:szCs w:val="24"/>
          <w:lang w:eastAsia="en-AU"/>
        </w:rPr>
        <w:t>monitoring workplace behaviours to ensure compliance with policies;</w:t>
      </w:r>
    </w:p>
    <w:p w:rsidR="005E7DDF" w:rsidRDefault="005E7DDF" w:rsidP="00421731">
      <w:pPr>
        <w:pStyle w:val="ListParagraph"/>
        <w:numPr>
          <w:ilvl w:val="0"/>
          <w:numId w:val="13"/>
        </w:numPr>
        <w:shd w:val="clear" w:color="auto" w:fill="FFFFFF"/>
        <w:spacing w:after="0" w:line="300" w:lineRule="atLeast"/>
        <w:ind w:right="150"/>
        <w:textAlignment w:val="baseline"/>
        <w:rPr>
          <w:rFonts w:eastAsia="Times New Roman" w:cs="Arial"/>
          <w:color w:val="000000"/>
          <w:sz w:val="24"/>
          <w:szCs w:val="24"/>
          <w:lang w:eastAsia="en-AU"/>
        </w:rPr>
      </w:pPr>
      <w:r w:rsidRPr="00421731">
        <w:rPr>
          <w:rFonts w:eastAsia="Times New Roman" w:cs="Arial"/>
          <w:color w:val="000000"/>
          <w:sz w:val="24"/>
          <w:szCs w:val="24"/>
          <w:lang w:eastAsia="en-AU"/>
        </w:rPr>
        <w:t>removing any sexually inappropriate material from th</w:t>
      </w:r>
      <w:r w:rsidR="00421731" w:rsidRPr="00421731">
        <w:rPr>
          <w:rFonts w:eastAsia="Times New Roman" w:cs="Arial"/>
          <w:color w:val="000000"/>
          <w:sz w:val="24"/>
          <w:szCs w:val="24"/>
          <w:lang w:eastAsia="en-AU"/>
        </w:rPr>
        <w:t>e work</w:t>
      </w:r>
      <w:r w:rsidR="00D44A56">
        <w:rPr>
          <w:rFonts w:eastAsia="Times New Roman" w:cs="Arial"/>
          <w:color w:val="000000"/>
          <w:sz w:val="24"/>
          <w:szCs w:val="24"/>
          <w:lang w:eastAsia="en-AU"/>
        </w:rPr>
        <w:t>, residential</w:t>
      </w:r>
      <w:r w:rsidR="00421731" w:rsidRPr="00421731">
        <w:rPr>
          <w:rFonts w:eastAsia="Times New Roman" w:cs="Arial"/>
          <w:color w:val="000000"/>
          <w:sz w:val="24"/>
          <w:szCs w:val="24"/>
          <w:lang w:eastAsia="en-AU"/>
        </w:rPr>
        <w:t xml:space="preserve"> or study environment</w:t>
      </w:r>
    </w:p>
    <w:p w:rsidR="002B41B9" w:rsidRPr="00093B62" w:rsidRDefault="002B41B9" w:rsidP="00421731">
      <w:pPr>
        <w:pStyle w:val="ListParagraph"/>
        <w:numPr>
          <w:ilvl w:val="0"/>
          <w:numId w:val="13"/>
        </w:numPr>
        <w:shd w:val="clear" w:color="auto" w:fill="FFFFFF"/>
        <w:spacing w:after="0" w:line="300" w:lineRule="atLeast"/>
        <w:ind w:right="150"/>
        <w:textAlignment w:val="baseline"/>
        <w:rPr>
          <w:rFonts w:eastAsia="Times New Roman" w:cs="Arial"/>
          <w:color w:val="000000" w:themeColor="text1"/>
          <w:sz w:val="24"/>
          <w:szCs w:val="24"/>
          <w:lang w:eastAsia="en-AU"/>
        </w:rPr>
      </w:pPr>
      <w:r w:rsidRPr="00093B62">
        <w:rPr>
          <w:rFonts w:eastAsia="Times New Roman" w:cs="Arial"/>
          <w:color w:val="000000" w:themeColor="text1"/>
          <w:sz w:val="24"/>
          <w:szCs w:val="24"/>
          <w:lang w:eastAsia="en-AU"/>
        </w:rPr>
        <w:t>monitoring and / or previewing information presented to students. This includes, but isn’t limited to, videos prepared for presentation at  Student Functions, Ask letters, black and white lists and material presented during Student election week.</w:t>
      </w:r>
    </w:p>
    <w:p w:rsidR="00421731" w:rsidRDefault="00421731" w:rsidP="00421731">
      <w:pPr>
        <w:pStyle w:val="ListParagraph"/>
        <w:shd w:val="clear" w:color="auto" w:fill="FFFFFF"/>
        <w:spacing w:after="0" w:line="300" w:lineRule="atLeast"/>
        <w:ind w:left="870" w:right="150"/>
        <w:textAlignment w:val="baseline"/>
        <w:rPr>
          <w:rFonts w:eastAsia="Times New Roman" w:cs="Arial"/>
          <w:color w:val="000000"/>
          <w:sz w:val="24"/>
          <w:szCs w:val="24"/>
          <w:lang w:eastAsia="en-AU"/>
        </w:rPr>
      </w:pPr>
    </w:p>
    <w:p w:rsidR="00D71EA8" w:rsidRDefault="00AF4295" w:rsidP="00E9702E">
      <w:pPr>
        <w:pStyle w:val="ListParagraph"/>
        <w:shd w:val="clear" w:color="auto" w:fill="FFFFFF"/>
        <w:spacing w:after="0" w:line="300" w:lineRule="atLeast"/>
        <w:ind w:left="0" w:right="150"/>
        <w:textAlignment w:val="baseline"/>
        <w:rPr>
          <w:rFonts w:eastAsia="Times New Roman" w:cs="Arial"/>
          <w:b/>
          <w:color w:val="000000"/>
          <w:sz w:val="28"/>
          <w:szCs w:val="28"/>
          <w:lang w:eastAsia="en-AU"/>
        </w:rPr>
      </w:pPr>
      <w:r>
        <w:rPr>
          <w:rFonts w:eastAsia="Times New Roman" w:cs="Arial"/>
          <w:b/>
          <w:color w:val="000000"/>
          <w:sz w:val="28"/>
          <w:szCs w:val="28"/>
          <w:lang w:eastAsia="en-AU"/>
        </w:rPr>
        <w:t>Resolving reports of sexual harassment</w:t>
      </w:r>
    </w:p>
    <w:p w:rsidR="00E9702E" w:rsidRPr="00E9702E" w:rsidRDefault="00E9702E" w:rsidP="00E9702E">
      <w:pPr>
        <w:pStyle w:val="ListParagraph"/>
        <w:shd w:val="clear" w:color="auto" w:fill="FFFFFF"/>
        <w:spacing w:after="0" w:line="300" w:lineRule="atLeast"/>
        <w:ind w:left="0" w:right="150"/>
        <w:textAlignment w:val="baseline"/>
        <w:rPr>
          <w:rFonts w:eastAsia="Times New Roman" w:cs="Arial"/>
          <w:b/>
          <w:color w:val="000000"/>
          <w:sz w:val="28"/>
          <w:szCs w:val="28"/>
          <w:lang w:eastAsia="en-AU"/>
        </w:rPr>
      </w:pPr>
    </w:p>
    <w:p w:rsidR="00E9702E" w:rsidRPr="00093B62" w:rsidRDefault="009712DB" w:rsidP="00E9702E">
      <w:pPr>
        <w:pStyle w:val="ListParagraph"/>
        <w:numPr>
          <w:ilvl w:val="0"/>
          <w:numId w:val="16"/>
        </w:numPr>
        <w:autoSpaceDE w:val="0"/>
        <w:autoSpaceDN w:val="0"/>
        <w:adjustRightInd w:val="0"/>
        <w:spacing w:before="40" w:after="0" w:line="181" w:lineRule="atLeast"/>
        <w:rPr>
          <w:color w:val="000000" w:themeColor="text1"/>
          <w:sz w:val="24"/>
          <w:szCs w:val="24"/>
          <w:shd w:val="clear" w:color="auto" w:fill="FFFFFF"/>
        </w:rPr>
      </w:pPr>
      <w:r w:rsidRPr="00093B62">
        <w:rPr>
          <w:color w:val="000000" w:themeColor="text1"/>
          <w:sz w:val="24"/>
          <w:szCs w:val="24"/>
          <w:shd w:val="clear" w:color="auto" w:fill="FFFFFF"/>
        </w:rPr>
        <w:t xml:space="preserve">Resolution of complaints of sexual harassment </w:t>
      </w:r>
      <w:r w:rsidR="002B41B9" w:rsidRPr="00093B62">
        <w:rPr>
          <w:color w:val="000000" w:themeColor="text1"/>
          <w:sz w:val="24"/>
          <w:szCs w:val="24"/>
          <w:shd w:val="clear" w:color="auto" w:fill="FFFFFF"/>
        </w:rPr>
        <w:t xml:space="preserve">of staff or students </w:t>
      </w:r>
      <w:r w:rsidRPr="00093B62">
        <w:rPr>
          <w:color w:val="000000" w:themeColor="text1"/>
          <w:sz w:val="24"/>
          <w:szCs w:val="24"/>
          <w:shd w:val="clear" w:color="auto" w:fill="FFFFFF"/>
        </w:rPr>
        <w:t>s</w:t>
      </w:r>
      <w:r w:rsidR="002B41B9" w:rsidRPr="00093B62">
        <w:rPr>
          <w:color w:val="000000" w:themeColor="text1"/>
          <w:sz w:val="24"/>
          <w:szCs w:val="24"/>
          <w:shd w:val="clear" w:color="auto" w:fill="FFFFFF"/>
        </w:rPr>
        <w:t>hould take place through the following steps:</w:t>
      </w:r>
    </w:p>
    <w:p w:rsidR="002B41B9" w:rsidRPr="00093B62" w:rsidRDefault="002B41B9" w:rsidP="002B41B9">
      <w:pPr>
        <w:pStyle w:val="ListParagraph"/>
        <w:autoSpaceDE w:val="0"/>
        <w:autoSpaceDN w:val="0"/>
        <w:adjustRightInd w:val="0"/>
        <w:spacing w:before="40" w:after="0" w:line="181" w:lineRule="atLeast"/>
        <w:ind w:left="360"/>
        <w:rPr>
          <w:color w:val="000000" w:themeColor="text1"/>
          <w:sz w:val="24"/>
          <w:szCs w:val="24"/>
          <w:u w:val="single"/>
          <w:shd w:val="clear" w:color="auto" w:fill="FFFFFF"/>
        </w:rPr>
      </w:pPr>
      <w:r w:rsidRPr="00093B62">
        <w:rPr>
          <w:color w:val="000000" w:themeColor="text1"/>
          <w:sz w:val="24"/>
          <w:szCs w:val="24"/>
          <w:u w:val="single"/>
          <w:shd w:val="clear" w:color="auto" w:fill="FFFFFF"/>
        </w:rPr>
        <w:t>Students</w:t>
      </w:r>
    </w:p>
    <w:p w:rsidR="002B41B9" w:rsidRPr="00093B62" w:rsidRDefault="002B41B9" w:rsidP="00E9702E">
      <w:pPr>
        <w:autoSpaceDE w:val="0"/>
        <w:autoSpaceDN w:val="0"/>
        <w:adjustRightInd w:val="0"/>
        <w:spacing w:before="40" w:after="0" w:line="181" w:lineRule="atLeast"/>
        <w:ind w:left="714" w:hanging="354"/>
        <w:rPr>
          <w:color w:val="000000" w:themeColor="text1"/>
          <w:sz w:val="24"/>
          <w:szCs w:val="24"/>
          <w:shd w:val="clear" w:color="auto" w:fill="FFFFFF"/>
        </w:rPr>
      </w:pPr>
      <w:r w:rsidRPr="00093B62">
        <w:rPr>
          <w:color w:val="000000" w:themeColor="text1"/>
          <w:sz w:val="24"/>
          <w:szCs w:val="24"/>
          <w:shd w:val="clear" w:color="auto" w:fill="FFFFFF"/>
        </w:rPr>
        <w:t>T</w:t>
      </w:r>
      <w:r w:rsidR="009712DB" w:rsidRPr="00093B62">
        <w:rPr>
          <w:color w:val="000000" w:themeColor="text1"/>
          <w:sz w:val="24"/>
          <w:szCs w:val="24"/>
          <w:shd w:val="clear" w:color="auto" w:fill="FFFFFF"/>
        </w:rPr>
        <w:t>he</w:t>
      </w:r>
      <w:r w:rsidR="009712DB" w:rsidRPr="00093B62">
        <w:rPr>
          <w:rStyle w:val="apple-converted-space"/>
          <w:color w:val="000000" w:themeColor="text1"/>
          <w:sz w:val="24"/>
          <w:szCs w:val="24"/>
          <w:shd w:val="clear" w:color="auto" w:fill="FFFFFF"/>
        </w:rPr>
        <w:t> </w:t>
      </w:r>
      <w:r w:rsidRPr="00093B62">
        <w:rPr>
          <w:rStyle w:val="apple-converted-space"/>
          <w:b/>
          <w:color w:val="000000" w:themeColor="text1"/>
          <w:sz w:val="24"/>
          <w:szCs w:val="24"/>
          <w:shd w:val="clear" w:color="auto" w:fill="FFFFFF"/>
        </w:rPr>
        <w:t>Sexual Assault and Sexual Misconduct – Procedures for Students</w:t>
      </w:r>
      <w:r w:rsidRPr="00093B62">
        <w:rPr>
          <w:rStyle w:val="apple-converted-space"/>
          <w:color w:val="000000" w:themeColor="text1"/>
          <w:sz w:val="24"/>
          <w:szCs w:val="24"/>
          <w:shd w:val="clear" w:color="auto" w:fill="FFFFFF"/>
        </w:rPr>
        <w:t xml:space="preserve"> in conjunction with </w:t>
      </w:r>
      <w:r w:rsidR="00816B81" w:rsidRPr="00093B62">
        <w:rPr>
          <w:rStyle w:val="apple-converted-space"/>
          <w:b/>
          <w:color w:val="000000" w:themeColor="text1"/>
          <w:sz w:val="24"/>
          <w:szCs w:val="24"/>
          <w:shd w:val="clear" w:color="auto" w:fill="FFFFFF"/>
        </w:rPr>
        <w:t xml:space="preserve">Cromwell College </w:t>
      </w:r>
      <w:r w:rsidR="009712DB" w:rsidRPr="00093B62">
        <w:rPr>
          <w:b/>
          <w:color w:val="000000" w:themeColor="text1"/>
          <w:sz w:val="24"/>
          <w:szCs w:val="24"/>
          <w:bdr w:val="none" w:sz="0" w:space="0" w:color="auto" w:frame="1"/>
          <w:shd w:val="clear" w:color="auto" w:fill="FFFFFF"/>
        </w:rPr>
        <w:t xml:space="preserve">Student </w:t>
      </w:r>
      <w:r w:rsidR="00A87A55" w:rsidRPr="00093B62">
        <w:rPr>
          <w:b/>
          <w:color w:val="000000" w:themeColor="text1"/>
          <w:sz w:val="24"/>
          <w:szCs w:val="24"/>
          <w:bdr w:val="none" w:sz="0" w:space="0" w:color="auto" w:frame="1"/>
          <w:shd w:val="clear" w:color="auto" w:fill="FFFFFF"/>
        </w:rPr>
        <w:t>Complaints</w:t>
      </w:r>
      <w:r w:rsidR="009712DB" w:rsidRPr="00093B62">
        <w:rPr>
          <w:rStyle w:val="apple-converted-space"/>
          <w:color w:val="000000" w:themeColor="text1"/>
          <w:sz w:val="24"/>
          <w:szCs w:val="24"/>
          <w:shd w:val="clear" w:color="auto" w:fill="FFFFFF"/>
        </w:rPr>
        <w:t> </w:t>
      </w:r>
      <w:r w:rsidR="009712DB" w:rsidRPr="00093B62">
        <w:rPr>
          <w:color w:val="000000" w:themeColor="text1"/>
          <w:sz w:val="24"/>
          <w:szCs w:val="24"/>
          <w:shd w:val="clear" w:color="auto" w:fill="FFFFFF"/>
        </w:rPr>
        <w:t xml:space="preserve">procedure </w:t>
      </w:r>
    </w:p>
    <w:p w:rsidR="002B41B9" w:rsidRPr="00093B62" w:rsidRDefault="002B41B9" w:rsidP="00E9702E">
      <w:pPr>
        <w:autoSpaceDE w:val="0"/>
        <w:autoSpaceDN w:val="0"/>
        <w:adjustRightInd w:val="0"/>
        <w:spacing w:before="40" w:after="0" w:line="181" w:lineRule="atLeast"/>
        <w:ind w:left="714" w:hanging="354"/>
        <w:rPr>
          <w:color w:val="000000" w:themeColor="text1"/>
          <w:sz w:val="24"/>
          <w:szCs w:val="24"/>
          <w:u w:val="single"/>
          <w:shd w:val="clear" w:color="auto" w:fill="FFFFFF"/>
        </w:rPr>
      </w:pPr>
      <w:r w:rsidRPr="00093B62">
        <w:rPr>
          <w:color w:val="000000" w:themeColor="text1"/>
          <w:sz w:val="24"/>
          <w:szCs w:val="24"/>
          <w:u w:val="single"/>
          <w:shd w:val="clear" w:color="auto" w:fill="FFFFFF"/>
        </w:rPr>
        <w:t>Staff</w:t>
      </w:r>
    </w:p>
    <w:p w:rsidR="000E40F2" w:rsidRPr="00093B62" w:rsidRDefault="002B41B9" w:rsidP="002B41B9">
      <w:pPr>
        <w:autoSpaceDE w:val="0"/>
        <w:autoSpaceDN w:val="0"/>
        <w:adjustRightInd w:val="0"/>
        <w:spacing w:before="40" w:after="0" w:line="181" w:lineRule="atLeast"/>
        <w:ind w:left="714" w:hanging="354"/>
        <w:rPr>
          <w:b/>
          <w:color w:val="000000" w:themeColor="text1"/>
          <w:sz w:val="24"/>
          <w:szCs w:val="24"/>
          <w:shd w:val="clear" w:color="auto" w:fill="FFFFFF"/>
        </w:rPr>
      </w:pPr>
      <w:r w:rsidRPr="00093B62">
        <w:rPr>
          <w:color w:val="000000" w:themeColor="text1"/>
          <w:sz w:val="24"/>
          <w:szCs w:val="24"/>
          <w:shd w:val="clear" w:color="auto" w:fill="FFFFFF"/>
        </w:rPr>
        <w:t>T</w:t>
      </w:r>
      <w:r w:rsidR="009712DB" w:rsidRPr="00093B62">
        <w:rPr>
          <w:color w:val="000000" w:themeColor="text1"/>
          <w:sz w:val="24"/>
          <w:szCs w:val="24"/>
          <w:shd w:val="clear" w:color="auto" w:fill="FFFFFF"/>
        </w:rPr>
        <w:t>he</w:t>
      </w:r>
      <w:r w:rsidR="009712DB" w:rsidRPr="00093B62">
        <w:rPr>
          <w:rStyle w:val="apple-converted-space"/>
          <w:color w:val="000000" w:themeColor="text1"/>
          <w:sz w:val="24"/>
          <w:szCs w:val="24"/>
          <w:shd w:val="clear" w:color="auto" w:fill="FFFFFF"/>
        </w:rPr>
        <w:t> </w:t>
      </w:r>
      <w:r w:rsidR="00E9702E" w:rsidRPr="00093B62">
        <w:rPr>
          <w:rStyle w:val="apple-converted-space"/>
          <w:b/>
          <w:color w:val="000000" w:themeColor="text1"/>
          <w:sz w:val="24"/>
          <w:szCs w:val="24"/>
          <w:shd w:val="clear" w:color="auto" w:fill="FFFFFF"/>
        </w:rPr>
        <w:t>Cromwell College</w:t>
      </w:r>
      <w:r w:rsidRPr="00093B62">
        <w:rPr>
          <w:rStyle w:val="apple-converted-space"/>
          <w:b/>
          <w:color w:val="000000" w:themeColor="text1"/>
          <w:sz w:val="24"/>
          <w:szCs w:val="24"/>
          <w:shd w:val="clear" w:color="auto" w:fill="FFFFFF"/>
        </w:rPr>
        <w:t xml:space="preserve"> </w:t>
      </w:r>
      <w:r w:rsidR="00E9702E" w:rsidRPr="00093B62">
        <w:rPr>
          <w:b/>
          <w:color w:val="000000" w:themeColor="text1"/>
          <w:sz w:val="24"/>
          <w:szCs w:val="24"/>
          <w:bdr w:val="none" w:sz="0" w:space="0" w:color="auto" w:frame="1"/>
          <w:shd w:val="clear" w:color="auto" w:fill="FFFFFF"/>
        </w:rPr>
        <w:t xml:space="preserve">Staff </w:t>
      </w:r>
      <w:r w:rsidR="009712DB" w:rsidRPr="00093B62">
        <w:rPr>
          <w:b/>
          <w:color w:val="000000" w:themeColor="text1"/>
          <w:sz w:val="24"/>
          <w:szCs w:val="24"/>
          <w:bdr w:val="none" w:sz="0" w:space="0" w:color="auto" w:frame="1"/>
          <w:shd w:val="clear" w:color="auto" w:fill="FFFFFF"/>
        </w:rPr>
        <w:t>Grievance Resolution</w:t>
      </w:r>
      <w:r w:rsidR="009712DB" w:rsidRPr="00093B62">
        <w:rPr>
          <w:color w:val="000000" w:themeColor="text1"/>
          <w:sz w:val="24"/>
          <w:szCs w:val="24"/>
          <w:bdr w:val="none" w:sz="0" w:space="0" w:color="auto" w:frame="1"/>
          <w:shd w:val="clear" w:color="auto" w:fill="FFFFFF"/>
        </w:rPr>
        <w:t xml:space="preserve"> </w:t>
      </w:r>
      <w:r w:rsidRPr="00093B62">
        <w:rPr>
          <w:color w:val="000000" w:themeColor="text1"/>
          <w:sz w:val="24"/>
          <w:szCs w:val="24"/>
          <w:shd w:val="clear" w:color="auto" w:fill="FFFFFF"/>
        </w:rPr>
        <w:t>procedure.</w:t>
      </w:r>
    </w:p>
    <w:p w:rsidR="00E9702E" w:rsidRPr="002B41B9" w:rsidRDefault="00E9702E" w:rsidP="00E9702E">
      <w:pPr>
        <w:autoSpaceDE w:val="0"/>
        <w:autoSpaceDN w:val="0"/>
        <w:adjustRightInd w:val="0"/>
        <w:spacing w:before="40" w:after="0" w:line="181" w:lineRule="atLeast"/>
        <w:ind w:left="714" w:hanging="714"/>
        <w:rPr>
          <w:b/>
          <w:color w:val="FF0000"/>
          <w:sz w:val="24"/>
          <w:szCs w:val="24"/>
          <w:bdr w:val="none" w:sz="0" w:space="0" w:color="auto" w:frame="1"/>
          <w:shd w:val="clear" w:color="auto" w:fill="FFFFFF"/>
        </w:rPr>
      </w:pPr>
    </w:p>
    <w:p w:rsidR="00E9702E" w:rsidRDefault="00E9702E" w:rsidP="00E9702E">
      <w:pPr>
        <w:pStyle w:val="ListParagraph"/>
        <w:numPr>
          <w:ilvl w:val="0"/>
          <w:numId w:val="16"/>
        </w:numPr>
        <w:shd w:val="clear" w:color="auto" w:fill="FFFFFF"/>
        <w:spacing w:before="150" w:after="150" w:line="270" w:lineRule="atLeast"/>
        <w:ind w:right="150"/>
        <w:jc w:val="both"/>
        <w:textAlignment w:val="baseline"/>
        <w:rPr>
          <w:rFonts w:eastAsia="Times New Roman" w:cs="Times New Roman"/>
          <w:color w:val="000000"/>
          <w:sz w:val="24"/>
          <w:szCs w:val="24"/>
          <w:lang w:eastAsia="en-AU"/>
        </w:rPr>
      </w:pPr>
      <w:r>
        <w:rPr>
          <w:rFonts w:eastAsia="Times New Roman" w:cs="Times New Roman"/>
          <w:color w:val="000000"/>
          <w:sz w:val="24"/>
          <w:szCs w:val="24"/>
          <w:lang w:eastAsia="en-AU"/>
        </w:rPr>
        <w:t>Cromwell College is committed to adopting g</w:t>
      </w:r>
      <w:r w:rsidRPr="00E9702E">
        <w:rPr>
          <w:rFonts w:eastAsia="Times New Roman" w:cs="Times New Roman"/>
          <w:color w:val="000000"/>
          <w:sz w:val="24"/>
          <w:szCs w:val="24"/>
          <w:lang w:eastAsia="en-AU"/>
        </w:rPr>
        <w:t>ood practice principles in the resolution of grievances</w:t>
      </w:r>
      <w:r>
        <w:rPr>
          <w:rFonts w:eastAsia="Times New Roman" w:cs="Times New Roman"/>
          <w:color w:val="000000"/>
          <w:sz w:val="24"/>
          <w:szCs w:val="24"/>
          <w:lang w:eastAsia="en-AU"/>
        </w:rPr>
        <w:t xml:space="preserve"> that </w:t>
      </w:r>
      <w:r w:rsidRPr="00E9702E">
        <w:rPr>
          <w:rFonts w:eastAsia="Times New Roman" w:cs="Times New Roman"/>
          <w:color w:val="000000"/>
          <w:sz w:val="24"/>
          <w:szCs w:val="24"/>
          <w:lang w:eastAsia="en-AU"/>
        </w:rPr>
        <w:t xml:space="preserve"> include, but are not limited to:</w:t>
      </w:r>
    </w:p>
    <w:p w:rsidR="00E9702E" w:rsidRPr="00E9702E" w:rsidRDefault="00E9702E" w:rsidP="00E9702E">
      <w:pPr>
        <w:pStyle w:val="ListParagraph"/>
        <w:shd w:val="clear" w:color="auto" w:fill="FFFFFF"/>
        <w:spacing w:before="150" w:after="150" w:line="270" w:lineRule="atLeast"/>
        <w:ind w:left="360" w:right="150"/>
        <w:jc w:val="both"/>
        <w:textAlignment w:val="baseline"/>
        <w:rPr>
          <w:rFonts w:eastAsia="Times New Roman" w:cs="Times New Roman"/>
          <w:color w:val="000000"/>
          <w:sz w:val="24"/>
          <w:szCs w:val="24"/>
          <w:lang w:eastAsia="en-AU"/>
        </w:rPr>
      </w:pPr>
    </w:p>
    <w:p w:rsidR="00E9702E" w:rsidRPr="00816B81" w:rsidRDefault="00E9702E" w:rsidP="00E9702E">
      <w:pPr>
        <w:pStyle w:val="ListParagraph"/>
        <w:numPr>
          <w:ilvl w:val="1"/>
          <w:numId w:val="16"/>
        </w:numPr>
        <w:shd w:val="clear" w:color="auto" w:fill="FFFFFF"/>
        <w:spacing w:after="0" w:line="300" w:lineRule="atLeast"/>
        <w:ind w:right="150"/>
        <w:textAlignment w:val="baseline"/>
        <w:rPr>
          <w:rFonts w:eastAsia="Times New Roman" w:cs="Arial"/>
          <w:color w:val="000000"/>
          <w:sz w:val="24"/>
          <w:szCs w:val="24"/>
          <w:lang w:eastAsia="en-AU"/>
        </w:rPr>
      </w:pPr>
      <w:r w:rsidRPr="00816B81">
        <w:rPr>
          <w:rFonts w:eastAsia="Times New Roman" w:cs="Arial"/>
          <w:color w:val="000000"/>
          <w:sz w:val="24"/>
          <w:szCs w:val="24"/>
          <w:lang w:eastAsia="en-AU"/>
        </w:rPr>
        <w:t>taking all allegations seriously and responding within a reasonable timeframe;</w:t>
      </w:r>
    </w:p>
    <w:p w:rsidR="00E9702E" w:rsidRPr="00816B81" w:rsidRDefault="00E9702E" w:rsidP="00E9702E">
      <w:pPr>
        <w:pStyle w:val="ListParagraph"/>
        <w:numPr>
          <w:ilvl w:val="1"/>
          <w:numId w:val="16"/>
        </w:numPr>
        <w:shd w:val="clear" w:color="auto" w:fill="FFFFFF"/>
        <w:spacing w:after="0" w:line="300" w:lineRule="atLeast"/>
        <w:ind w:right="150"/>
        <w:textAlignment w:val="baseline"/>
        <w:rPr>
          <w:rFonts w:eastAsia="Times New Roman" w:cs="Arial"/>
          <w:color w:val="000000"/>
          <w:sz w:val="24"/>
          <w:szCs w:val="24"/>
          <w:lang w:eastAsia="en-AU"/>
        </w:rPr>
      </w:pPr>
      <w:r w:rsidRPr="00816B81">
        <w:rPr>
          <w:rFonts w:eastAsia="Times New Roman" w:cs="Arial"/>
          <w:color w:val="000000"/>
          <w:sz w:val="24"/>
          <w:szCs w:val="24"/>
          <w:lang w:eastAsia="en-AU"/>
        </w:rPr>
        <w:t>applying the principles of natural justice and procedural fairness when dealing with all parties to the complaint;</w:t>
      </w:r>
    </w:p>
    <w:p w:rsidR="00E9702E" w:rsidRPr="00816B81" w:rsidRDefault="00E9702E" w:rsidP="00E9702E">
      <w:pPr>
        <w:pStyle w:val="ListParagraph"/>
        <w:numPr>
          <w:ilvl w:val="1"/>
          <w:numId w:val="16"/>
        </w:numPr>
        <w:shd w:val="clear" w:color="auto" w:fill="FFFFFF"/>
        <w:spacing w:after="0" w:line="300" w:lineRule="atLeast"/>
        <w:ind w:right="150"/>
        <w:textAlignment w:val="baseline"/>
        <w:rPr>
          <w:rFonts w:eastAsia="Times New Roman" w:cs="Arial"/>
          <w:color w:val="000000"/>
          <w:sz w:val="24"/>
          <w:szCs w:val="24"/>
          <w:lang w:eastAsia="en-AU"/>
        </w:rPr>
      </w:pPr>
      <w:r w:rsidRPr="00816B81">
        <w:rPr>
          <w:rFonts w:eastAsia="Times New Roman" w:cs="Arial"/>
          <w:color w:val="000000"/>
          <w:sz w:val="24"/>
          <w:szCs w:val="24"/>
          <w:lang w:eastAsia="en-AU"/>
        </w:rPr>
        <w:lastRenderedPageBreak/>
        <w:t>maintaining confidentiality for all parties to the complaint;</w:t>
      </w:r>
    </w:p>
    <w:p w:rsidR="00E9702E" w:rsidRPr="00816B81" w:rsidRDefault="00E9702E" w:rsidP="00E9702E">
      <w:pPr>
        <w:pStyle w:val="ListParagraph"/>
        <w:numPr>
          <w:ilvl w:val="1"/>
          <w:numId w:val="16"/>
        </w:numPr>
        <w:shd w:val="clear" w:color="auto" w:fill="FFFFFF"/>
        <w:spacing w:after="0" w:line="300" w:lineRule="atLeast"/>
        <w:ind w:right="150"/>
        <w:textAlignment w:val="baseline"/>
        <w:rPr>
          <w:rFonts w:eastAsia="Times New Roman" w:cs="Arial"/>
          <w:color w:val="000000"/>
          <w:sz w:val="24"/>
          <w:szCs w:val="24"/>
          <w:lang w:eastAsia="en-AU"/>
        </w:rPr>
      </w:pPr>
      <w:r w:rsidRPr="00816B81">
        <w:rPr>
          <w:rFonts w:eastAsia="Times New Roman" w:cs="Arial"/>
          <w:color w:val="000000"/>
          <w:sz w:val="24"/>
          <w:szCs w:val="24"/>
          <w:lang w:eastAsia="en-AU"/>
        </w:rPr>
        <w:t>providing for early resolution and where possible, at the lowest organisational level;</w:t>
      </w:r>
    </w:p>
    <w:p w:rsidR="00E9702E" w:rsidRPr="00816B81" w:rsidRDefault="00E9702E" w:rsidP="00E9702E">
      <w:pPr>
        <w:pStyle w:val="ListParagraph"/>
        <w:numPr>
          <w:ilvl w:val="1"/>
          <w:numId w:val="16"/>
        </w:numPr>
        <w:shd w:val="clear" w:color="auto" w:fill="FFFFFF"/>
        <w:spacing w:after="0" w:line="300" w:lineRule="atLeast"/>
        <w:ind w:right="150"/>
        <w:textAlignment w:val="baseline"/>
        <w:rPr>
          <w:rFonts w:eastAsia="Times New Roman" w:cs="Arial"/>
          <w:color w:val="000000"/>
          <w:sz w:val="24"/>
          <w:szCs w:val="24"/>
          <w:lang w:eastAsia="en-AU"/>
        </w:rPr>
      </w:pPr>
      <w:r w:rsidRPr="00816B81">
        <w:rPr>
          <w:rFonts w:eastAsia="Times New Roman" w:cs="Arial"/>
          <w:color w:val="000000"/>
          <w:sz w:val="24"/>
          <w:szCs w:val="24"/>
          <w:lang w:eastAsia="en-AU"/>
        </w:rPr>
        <w:t>ensuring people are not victimised for having made a complaint;</w:t>
      </w:r>
    </w:p>
    <w:p w:rsidR="00E9702E" w:rsidRPr="00816B81" w:rsidRDefault="00E9702E" w:rsidP="00E9702E">
      <w:pPr>
        <w:pStyle w:val="ListParagraph"/>
        <w:numPr>
          <w:ilvl w:val="1"/>
          <w:numId w:val="16"/>
        </w:numPr>
        <w:shd w:val="clear" w:color="auto" w:fill="FFFFFF"/>
        <w:spacing w:after="0" w:line="300" w:lineRule="atLeast"/>
        <w:ind w:right="150"/>
        <w:textAlignment w:val="baseline"/>
        <w:rPr>
          <w:rFonts w:eastAsia="Times New Roman" w:cs="Arial"/>
          <w:color w:val="000000"/>
          <w:sz w:val="24"/>
          <w:szCs w:val="24"/>
          <w:lang w:eastAsia="en-AU"/>
        </w:rPr>
      </w:pPr>
      <w:r w:rsidRPr="00816B81">
        <w:rPr>
          <w:rFonts w:eastAsia="Times New Roman" w:cs="Arial"/>
          <w:color w:val="000000"/>
          <w:sz w:val="24"/>
          <w:szCs w:val="24"/>
          <w:lang w:eastAsia="en-AU"/>
        </w:rPr>
        <w:t>ensuring all parties are aware of the availability of free staff and student counselling;</w:t>
      </w:r>
    </w:p>
    <w:p w:rsidR="00816B81" w:rsidRDefault="00816B81" w:rsidP="00E9702E">
      <w:pPr>
        <w:autoSpaceDE w:val="0"/>
        <w:autoSpaceDN w:val="0"/>
        <w:adjustRightInd w:val="0"/>
        <w:spacing w:before="40" w:after="0" w:line="181" w:lineRule="atLeast"/>
        <w:rPr>
          <w:color w:val="000000"/>
          <w:sz w:val="24"/>
          <w:szCs w:val="24"/>
          <w:shd w:val="clear" w:color="auto" w:fill="FFFFFF"/>
        </w:rPr>
      </w:pPr>
    </w:p>
    <w:p w:rsidR="00816B81" w:rsidRPr="00AF4295" w:rsidRDefault="00816B81" w:rsidP="00AF4295">
      <w:pPr>
        <w:pStyle w:val="ListParagraph"/>
        <w:numPr>
          <w:ilvl w:val="0"/>
          <w:numId w:val="16"/>
        </w:numPr>
        <w:autoSpaceDE w:val="0"/>
        <w:autoSpaceDN w:val="0"/>
        <w:adjustRightInd w:val="0"/>
        <w:spacing w:before="40" w:after="0" w:line="181" w:lineRule="atLeast"/>
        <w:rPr>
          <w:color w:val="000000"/>
          <w:sz w:val="24"/>
          <w:szCs w:val="24"/>
          <w:shd w:val="clear" w:color="auto" w:fill="FFFFFF"/>
        </w:rPr>
      </w:pPr>
      <w:r w:rsidRPr="00AF4295">
        <w:rPr>
          <w:color w:val="000000"/>
          <w:sz w:val="24"/>
          <w:szCs w:val="24"/>
          <w:shd w:val="clear" w:color="auto" w:fill="FFFFFF"/>
        </w:rPr>
        <w:t>Nothing in this policy prevents a complaint of sexual harassment from being dealt with by an appropriate authority such as the police</w:t>
      </w:r>
    </w:p>
    <w:p w:rsidR="00AF4295" w:rsidRPr="00AF4295" w:rsidRDefault="00AF4295" w:rsidP="00AF4295">
      <w:pPr>
        <w:pStyle w:val="ListParagraph"/>
        <w:autoSpaceDE w:val="0"/>
        <w:autoSpaceDN w:val="0"/>
        <w:adjustRightInd w:val="0"/>
        <w:spacing w:before="40" w:after="0" w:line="181" w:lineRule="atLeast"/>
        <w:ind w:left="360"/>
        <w:rPr>
          <w:color w:val="000000"/>
          <w:sz w:val="24"/>
          <w:szCs w:val="24"/>
          <w:shd w:val="clear" w:color="auto" w:fill="FFFFFF"/>
        </w:rPr>
      </w:pPr>
    </w:p>
    <w:p w:rsidR="000E40F2" w:rsidRPr="00D71EA8" w:rsidRDefault="00AF4295" w:rsidP="00E9702E">
      <w:pPr>
        <w:autoSpaceDE w:val="0"/>
        <w:autoSpaceDN w:val="0"/>
        <w:adjustRightInd w:val="0"/>
        <w:spacing w:before="40" w:after="0" w:line="181" w:lineRule="atLeast"/>
        <w:rPr>
          <w:rFonts w:cs="Gotham"/>
          <w:b/>
          <w:bCs/>
          <w:color w:val="000000"/>
          <w:sz w:val="28"/>
          <w:szCs w:val="28"/>
        </w:rPr>
      </w:pPr>
      <w:r>
        <w:rPr>
          <w:rFonts w:cs="Gotham"/>
          <w:b/>
          <w:bCs/>
          <w:color w:val="000000"/>
          <w:sz w:val="28"/>
          <w:szCs w:val="28"/>
        </w:rPr>
        <w:t>Consequences of breaching the policy</w:t>
      </w:r>
    </w:p>
    <w:p w:rsidR="000E40F2" w:rsidRPr="000E40F2" w:rsidRDefault="000E40F2" w:rsidP="000E40F2">
      <w:pPr>
        <w:autoSpaceDE w:val="0"/>
        <w:autoSpaceDN w:val="0"/>
        <w:adjustRightInd w:val="0"/>
        <w:spacing w:before="40" w:after="0" w:line="181" w:lineRule="atLeast"/>
        <w:ind w:left="160"/>
        <w:rPr>
          <w:rFonts w:cs="Gotham"/>
          <w:color w:val="000000"/>
          <w:sz w:val="24"/>
          <w:szCs w:val="24"/>
        </w:rPr>
      </w:pPr>
    </w:p>
    <w:p w:rsidR="00A765A0" w:rsidRDefault="009712DB" w:rsidP="009712DB">
      <w:pPr>
        <w:autoSpaceDE w:val="0"/>
        <w:autoSpaceDN w:val="0"/>
        <w:adjustRightInd w:val="0"/>
        <w:spacing w:after="0" w:line="240" w:lineRule="auto"/>
        <w:ind w:left="160"/>
        <w:rPr>
          <w:color w:val="000000"/>
          <w:sz w:val="24"/>
          <w:szCs w:val="24"/>
          <w:shd w:val="clear" w:color="auto" w:fill="FFFFFF"/>
        </w:rPr>
      </w:pPr>
      <w:r w:rsidRPr="009712DB">
        <w:rPr>
          <w:color w:val="000000"/>
          <w:sz w:val="24"/>
          <w:szCs w:val="24"/>
          <w:shd w:val="clear" w:color="auto" w:fill="FFFFFF"/>
        </w:rPr>
        <w:t xml:space="preserve">Sexual harassment will not be tolerated under any circumstances and appropriate disciplinary action will be taken against any staff member or student who engages in such action. </w:t>
      </w:r>
      <w:r w:rsidR="00D44A56">
        <w:rPr>
          <w:color w:val="000000"/>
          <w:sz w:val="24"/>
          <w:szCs w:val="24"/>
          <w:shd w:val="clear" w:color="auto" w:fill="FFFFFF"/>
        </w:rPr>
        <w:t>It is acknowledged that i</w:t>
      </w:r>
      <w:r w:rsidRPr="009712DB">
        <w:rPr>
          <w:color w:val="000000"/>
          <w:sz w:val="24"/>
          <w:szCs w:val="24"/>
          <w:shd w:val="clear" w:color="auto" w:fill="FFFFFF"/>
        </w:rPr>
        <w:t>ssues of vicarious liability may arise from a failure to act in relation to a</w:t>
      </w:r>
      <w:r w:rsidR="00D44A56">
        <w:rPr>
          <w:color w:val="000000"/>
          <w:sz w:val="24"/>
          <w:szCs w:val="24"/>
          <w:shd w:val="clear" w:color="auto" w:fill="FFFFFF"/>
        </w:rPr>
        <w:t xml:space="preserve"> complaint of sexual harassment and therefore all reasonable steps will be taken to prevent sexual harassment within the College.</w:t>
      </w:r>
    </w:p>
    <w:p w:rsidR="00421731" w:rsidRDefault="00421731" w:rsidP="009712DB">
      <w:pPr>
        <w:autoSpaceDE w:val="0"/>
        <w:autoSpaceDN w:val="0"/>
        <w:adjustRightInd w:val="0"/>
        <w:spacing w:after="0" w:line="240" w:lineRule="auto"/>
        <w:ind w:left="160"/>
        <w:rPr>
          <w:color w:val="000000"/>
          <w:sz w:val="24"/>
          <w:szCs w:val="24"/>
          <w:shd w:val="clear" w:color="auto" w:fill="FFFFFF"/>
        </w:rPr>
      </w:pPr>
    </w:p>
    <w:p w:rsidR="000E40F2" w:rsidRPr="000E40F2" w:rsidRDefault="000E40F2" w:rsidP="000E40F2">
      <w:pPr>
        <w:ind w:left="160"/>
        <w:rPr>
          <w:b/>
          <w:sz w:val="24"/>
          <w:szCs w:val="24"/>
        </w:rPr>
      </w:pPr>
    </w:p>
    <w:p w:rsidR="00F51024" w:rsidRPr="00F51024" w:rsidRDefault="00F51024" w:rsidP="00F51024">
      <w:pPr>
        <w:rPr>
          <w:b/>
          <w:sz w:val="32"/>
          <w:szCs w:val="32"/>
        </w:rPr>
      </w:pPr>
    </w:p>
    <w:sectPr w:rsidR="00F51024" w:rsidRPr="00F5102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33B" w:rsidRDefault="0075433B" w:rsidP="00596F7D">
      <w:pPr>
        <w:spacing w:after="0" w:line="240" w:lineRule="auto"/>
      </w:pPr>
      <w:r>
        <w:separator/>
      </w:r>
    </w:p>
  </w:endnote>
  <w:endnote w:type="continuationSeparator" w:id="0">
    <w:p w:rsidR="0075433B" w:rsidRDefault="0075433B" w:rsidP="00596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w:altName w:val="Gotha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33B" w:rsidRDefault="0075433B" w:rsidP="00596F7D">
      <w:pPr>
        <w:spacing w:after="0" w:line="240" w:lineRule="auto"/>
      </w:pPr>
      <w:r>
        <w:separator/>
      </w:r>
    </w:p>
  </w:footnote>
  <w:footnote w:type="continuationSeparator" w:id="0">
    <w:p w:rsidR="0075433B" w:rsidRDefault="0075433B" w:rsidP="00596F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F7D" w:rsidRDefault="00596F7D" w:rsidP="00596F7D">
    <w:pPr>
      <w:pStyle w:val="Header"/>
    </w:pPr>
    <w:r>
      <w:tab/>
    </w:r>
    <w:r>
      <w:tab/>
    </w:r>
  </w:p>
  <w:tbl>
    <w:tblPr>
      <w:tblStyle w:val="TableGrid"/>
      <w:tblW w:w="10557" w:type="dxa"/>
      <w:tblInd w:w="-459" w:type="dxa"/>
      <w:tblLayout w:type="fixed"/>
      <w:tblLook w:val="04A0" w:firstRow="1" w:lastRow="0" w:firstColumn="1" w:lastColumn="0" w:noHBand="0" w:noVBand="1"/>
    </w:tblPr>
    <w:tblGrid>
      <w:gridCol w:w="4510"/>
      <w:gridCol w:w="703"/>
      <w:gridCol w:w="2150"/>
      <w:gridCol w:w="1827"/>
      <w:gridCol w:w="1367"/>
    </w:tblGrid>
    <w:tr w:rsidR="00060DEA" w:rsidTr="00060DEA">
      <w:trPr>
        <w:trHeight w:val="694"/>
      </w:trPr>
      <w:tc>
        <w:tcPr>
          <w:tcW w:w="4510" w:type="dxa"/>
          <w:vMerge w:val="restart"/>
          <w:tcBorders>
            <w:top w:val="nil"/>
            <w:left w:val="nil"/>
            <w:bottom w:val="nil"/>
            <w:right w:val="single" w:sz="4" w:space="0" w:color="auto"/>
          </w:tcBorders>
        </w:tcPr>
        <w:p w:rsidR="00060DEA" w:rsidRDefault="00060DEA" w:rsidP="00060DEA">
          <w:pPr>
            <w:pStyle w:val="Header"/>
            <w:tabs>
              <w:tab w:val="clear" w:pos="4513"/>
              <w:tab w:val="clear" w:pos="9026"/>
              <w:tab w:val="left" w:pos="1596"/>
            </w:tabs>
            <w:rPr>
              <w:rFonts w:ascii="Times New Roman" w:hAnsi="Times New Roman" w:cs="Times New Roman"/>
              <w:b/>
            </w:rPr>
          </w:pPr>
          <w:r>
            <w:rPr>
              <w:rFonts w:ascii="Times New Roman" w:hAnsi="Times New Roman" w:cs="Times New Roman"/>
              <w:b/>
              <w:noProof/>
              <w:lang w:eastAsia="en-AU"/>
            </w:rPr>
            <w:drawing>
              <wp:inline distT="0" distB="0" distL="0" distR="0" wp14:anchorId="0CBF8FDF" wp14:editId="2BFF0EB7">
                <wp:extent cx="769034" cy="784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mwell College logo with motto black and wh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9197" cy="785026"/>
                        </a:xfrm>
                        <a:prstGeom prst="rect">
                          <a:avLst/>
                        </a:prstGeom>
                      </pic:spPr>
                    </pic:pic>
                  </a:graphicData>
                </a:graphic>
              </wp:inline>
            </w:drawing>
          </w:r>
        </w:p>
      </w:tc>
      <w:tc>
        <w:tcPr>
          <w:tcW w:w="703" w:type="dxa"/>
          <w:tcBorders>
            <w:top w:val="single" w:sz="4" w:space="0" w:color="auto"/>
            <w:left w:val="single" w:sz="4" w:space="0" w:color="auto"/>
            <w:bottom w:val="single" w:sz="4" w:space="0" w:color="auto"/>
            <w:right w:val="single" w:sz="4" w:space="0" w:color="auto"/>
          </w:tcBorders>
        </w:tcPr>
        <w:p w:rsidR="00060DEA" w:rsidRDefault="00060DEA" w:rsidP="00596F7D">
          <w:pPr>
            <w:pStyle w:val="Header"/>
            <w:jc w:val="center"/>
            <w:rPr>
              <w:rFonts w:ascii="Times New Roman" w:hAnsi="Times New Roman" w:cs="Times New Roman"/>
              <w:b/>
            </w:rPr>
          </w:pPr>
          <w:r>
            <w:rPr>
              <w:rFonts w:ascii="Times New Roman" w:hAnsi="Times New Roman" w:cs="Times New Roman"/>
              <w:b/>
            </w:rPr>
            <w:t>Rev.</w:t>
          </w:r>
        </w:p>
        <w:p w:rsidR="00060DEA" w:rsidRPr="00596F7D" w:rsidRDefault="00F1648C" w:rsidP="00596F7D">
          <w:pPr>
            <w:pStyle w:val="Header"/>
            <w:jc w:val="center"/>
            <w:rPr>
              <w:rFonts w:ascii="Times New Roman" w:hAnsi="Times New Roman" w:cs="Times New Roman"/>
              <w:b/>
            </w:rPr>
          </w:pPr>
          <w:r>
            <w:rPr>
              <w:rFonts w:ascii="Times New Roman" w:hAnsi="Times New Roman" w:cs="Times New Roman"/>
              <w:b/>
            </w:rPr>
            <w:t>01</w:t>
          </w:r>
        </w:p>
      </w:tc>
      <w:tc>
        <w:tcPr>
          <w:tcW w:w="2150" w:type="dxa"/>
          <w:tcBorders>
            <w:top w:val="single" w:sz="4" w:space="0" w:color="auto"/>
            <w:left w:val="single" w:sz="4" w:space="0" w:color="auto"/>
            <w:bottom w:val="single" w:sz="4" w:space="0" w:color="auto"/>
            <w:right w:val="single" w:sz="4" w:space="0" w:color="auto"/>
          </w:tcBorders>
        </w:tcPr>
        <w:p w:rsidR="00060DEA" w:rsidRPr="00596F7D" w:rsidRDefault="00060DEA" w:rsidP="00596F7D">
          <w:pPr>
            <w:pStyle w:val="Header"/>
            <w:jc w:val="center"/>
            <w:rPr>
              <w:rFonts w:ascii="Times New Roman" w:hAnsi="Times New Roman" w:cs="Times New Roman"/>
              <w:b/>
            </w:rPr>
          </w:pPr>
          <w:r w:rsidRPr="00596F7D">
            <w:rPr>
              <w:rFonts w:ascii="Times New Roman" w:hAnsi="Times New Roman" w:cs="Times New Roman"/>
              <w:b/>
            </w:rPr>
            <w:t>Last Revision Date</w:t>
          </w:r>
        </w:p>
        <w:p w:rsidR="00060DEA" w:rsidRPr="00596F7D" w:rsidRDefault="00F1648C" w:rsidP="00596F7D">
          <w:pPr>
            <w:pStyle w:val="Header"/>
            <w:jc w:val="center"/>
            <w:rPr>
              <w:rFonts w:ascii="Times New Roman" w:hAnsi="Times New Roman" w:cs="Times New Roman"/>
              <w:b/>
            </w:rPr>
          </w:pPr>
          <w:r w:rsidRPr="00E51EED">
            <w:rPr>
              <w:rFonts w:ascii="Times New Roman" w:hAnsi="Times New Roman" w:cs="Times New Roman"/>
              <w:b/>
              <w:color w:val="000000" w:themeColor="text1"/>
            </w:rPr>
            <w:t>12/12/2017</w:t>
          </w:r>
        </w:p>
      </w:tc>
      <w:tc>
        <w:tcPr>
          <w:tcW w:w="1827" w:type="dxa"/>
          <w:tcBorders>
            <w:top w:val="single" w:sz="4" w:space="0" w:color="auto"/>
            <w:left w:val="single" w:sz="4" w:space="0" w:color="auto"/>
            <w:bottom w:val="single" w:sz="4" w:space="0" w:color="auto"/>
            <w:right w:val="single" w:sz="4" w:space="0" w:color="auto"/>
          </w:tcBorders>
        </w:tcPr>
        <w:p w:rsidR="00060DEA" w:rsidRDefault="00060DEA" w:rsidP="00596F7D">
          <w:pPr>
            <w:pStyle w:val="Header"/>
            <w:jc w:val="center"/>
            <w:rPr>
              <w:rFonts w:ascii="Times New Roman" w:hAnsi="Times New Roman" w:cs="Times New Roman"/>
              <w:b/>
            </w:rPr>
          </w:pPr>
          <w:r w:rsidRPr="00596F7D">
            <w:rPr>
              <w:rFonts w:ascii="Times New Roman" w:hAnsi="Times New Roman" w:cs="Times New Roman"/>
              <w:b/>
            </w:rPr>
            <w:t>Reference</w:t>
          </w:r>
        </w:p>
        <w:p w:rsidR="00060DEA" w:rsidRPr="00596F7D" w:rsidRDefault="00D2423B" w:rsidP="00D2423B">
          <w:pPr>
            <w:pStyle w:val="Header"/>
            <w:jc w:val="center"/>
            <w:rPr>
              <w:rFonts w:ascii="Times New Roman" w:hAnsi="Times New Roman" w:cs="Times New Roman"/>
              <w:b/>
            </w:rPr>
          </w:pPr>
          <w:r w:rsidRPr="00E51EED">
            <w:rPr>
              <w:rFonts w:ascii="Times New Roman" w:hAnsi="Times New Roman" w:cs="Times New Roman"/>
              <w:b/>
              <w:color w:val="000000" w:themeColor="text1"/>
            </w:rPr>
            <w:t>POL-S</w:t>
          </w:r>
          <w:r w:rsidR="00060DEA" w:rsidRPr="00E51EED">
            <w:rPr>
              <w:rFonts w:ascii="Times New Roman" w:hAnsi="Times New Roman" w:cs="Times New Roman"/>
              <w:b/>
              <w:color w:val="000000" w:themeColor="text1"/>
            </w:rPr>
            <w:t>1</w:t>
          </w:r>
          <w:r w:rsidR="000E36A2">
            <w:rPr>
              <w:rFonts w:ascii="Times New Roman" w:hAnsi="Times New Roman" w:cs="Times New Roman"/>
              <w:b/>
              <w:color w:val="000000" w:themeColor="text1"/>
            </w:rPr>
            <w:t>3</w:t>
          </w:r>
          <w:r w:rsidRPr="00E51EED">
            <w:rPr>
              <w:rFonts w:ascii="Times New Roman" w:hAnsi="Times New Roman" w:cs="Times New Roman"/>
              <w:b/>
              <w:color w:val="000000" w:themeColor="text1"/>
            </w:rPr>
            <w:t>-P</w:t>
          </w:r>
          <w:r w:rsidR="00F1648C" w:rsidRPr="00E51EED">
            <w:rPr>
              <w:rFonts w:ascii="Times New Roman" w:hAnsi="Times New Roman" w:cs="Times New Roman"/>
              <w:b/>
              <w:color w:val="000000" w:themeColor="text1"/>
            </w:rPr>
            <w:t>O3</w:t>
          </w:r>
        </w:p>
      </w:tc>
      <w:tc>
        <w:tcPr>
          <w:tcW w:w="1367" w:type="dxa"/>
          <w:tcBorders>
            <w:top w:val="single" w:sz="4" w:space="0" w:color="auto"/>
            <w:left w:val="single" w:sz="4" w:space="0" w:color="auto"/>
            <w:bottom w:val="single" w:sz="4" w:space="0" w:color="auto"/>
            <w:right w:val="single" w:sz="4" w:space="0" w:color="auto"/>
          </w:tcBorders>
        </w:tcPr>
        <w:p w:rsidR="00060DEA" w:rsidRDefault="00060DEA" w:rsidP="00F94799">
          <w:pPr>
            <w:pStyle w:val="Header"/>
            <w:rPr>
              <w:rFonts w:ascii="Times New Roman" w:hAnsi="Times New Roman" w:cs="Times New Roman"/>
              <w:b/>
            </w:rPr>
          </w:pPr>
        </w:p>
        <w:p w:rsidR="00060DEA" w:rsidRPr="00596F7D" w:rsidRDefault="00060DEA" w:rsidP="00596F7D">
          <w:pPr>
            <w:pStyle w:val="Header"/>
            <w:jc w:val="center"/>
            <w:rPr>
              <w:rFonts w:ascii="Times New Roman" w:hAnsi="Times New Roman" w:cs="Times New Roman"/>
              <w:b/>
            </w:rPr>
          </w:pPr>
          <w:r w:rsidRPr="00F94799">
            <w:rPr>
              <w:rFonts w:ascii="Times New Roman" w:hAnsi="Times New Roman" w:cs="Times New Roman"/>
              <w:b/>
            </w:rPr>
            <w:t xml:space="preserve">Page </w:t>
          </w:r>
          <w:r w:rsidRPr="00F94799">
            <w:rPr>
              <w:rFonts w:ascii="Times New Roman" w:hAnsi="Times New Roman" w:cs="Times New Roman"/>
              <w:b/>
            </w:rPr>
            <w:fldChar w:fldCharType="begin"/>
          </w:r>
          <w:r w:rsidRPr="00F94799">
            <w:rPr>
              <w:rFonts w:ascii="Times New Roman" w:hAnsi="Times New Roman" w:cs="Times New Roman"/>
              <w:b/>
            </w:rPr>
            <w:instrText xml:space="preserve"> PAGE  \* Arabic  \* MERGEFORMAT </w:instrText>
          </w:r>
          <w:r w:rsidRPr="00F94799">
            <w:rPr>
              <w:rFonts w:ascii="Times New Roman" w:hAnsi="Times New Roman" w:cs="Times New Roman"/>
              <w:b/>
            </w:rPr>
            <w:fldChar w:fldCharType="separate"/>
          </w:r>
          <w:r w:rsidR="000E36A2">
            <w:rPr>
              <w:rFonts w:ascii="Times New Roman" w:hAnsi="Times New Roman" w:cs="Times New Roman"/>
              <w:b/>
              <w:noProof/>
            </w:rPr>
            <w:t>2</w:t>
          </w:r>
          <w:r w:rsidRPr="00F94799">
            <w:rPr>
              <w:rFonts w:ascii="Times New Roman" w:hAnsi="Times New Roman" w:cs="Times New Roman"/>
              <w:b/>
            </w:rPr>
            <w:fldChar w:fldCharType="end"/>
          </w:r>
          <w:r w:rsidRPr="00F94799">
            <w:rPr>
              <w:rFonts w:ascii="Times New Roman" w:hAnsi="Times New Roman" w:cs="Times New Roman"/>
              <w:b/>
            </w:rPr>
            <w:t xml:space="preserve"> of </w:t>
          </w:r>
          <w:r w:rsidRPr="00F94799">
            <w:rPr>
              <w:rFonts w:ascii="Times New Roman" w:hAnsi="Times New Roman" w:cs="Times New Roman"/>
              <w:b/>
            </w:rPr>
            <w:fldChar w:fldCharType="begin"/>
          </w:r>
          <w:r w:rsidRPr="00F94799">
            <w:rPr>
              <w:rFonts w:ascii="Times New Roman" w:hAnsi="Times New Roman" w:cs="Times New Roman"/>
              <w:b/>
            </w:rPr>
            <w:instrText xml:space="preserve"> NUMPAGES  \* Arabic  \* MERGEFORMAT </w:instrText>
          </w:r>
          <w:r w:rsidRPr="00F94799">
            <w:rPr>
              <w:rFonts w:ascii="Times New Roman" w:hAnsi="Times New Roman" w:cs="Times New Roman"/>
              <w:b/>
            </w:rPr>
            <w:fldChar w:fldCharType="separate"/>
          </w:r>
          <w:r w:rsidR="000E36A2">
            <w:rPr>
              <w:rFonts w:ascii="Times New Roman" w:hAnsi="Times New Roman" w:cs="Times New Roman"/>
              <w:b/>
              <w:noProof/>
            </w:rPr>
            <w:t>4</w:t>
          </w:r>
          <w:r w:rsidRPr="00F94799">
            <w:rPr>
              <w:rFonts w:ascii="Times New Roman" w:hAnsi="Times New Roman" w:cs="Times New Roman"/>
              <w:b/>
            </w:rPr>
            <w:fldChar w:fldCharType="end"/>
          </w:r>
        </w:p>
      </w:tc>
    </w:tr>
    <w:tr w:rsidR="00060DEA" w:rsidTr="00060DEA">
      <w:trPr>
        <w:trHeight w:val="526"/>
      </w:trPr>
      <w:tc>
        <w:tcPr>
          <w:tcW w:w="4510" w:type="dxa"/>
          <w:vMerge/>
          <w:tcBorders>
            <w:top w:val="nil"/>
            <w:left w:val="nil"/>
            <w:bottom w:val="nil"/>
            <w:right w:val="single" w:sz="4" w:space="0" w:color="auto"/>
          </w:tcBorders>
        </w:tcPr>
        <w:p w:rsidR="00060DEA" w:rsidRPr="00596F7D" w:rsidRDefault="00060DEA" w:rsidP="00596F7D">
          <w:pPr>
            <w:pStyle w:val="Header"/>
            <w:jc w:val="center"/>
            <w:rPr>
              <w:rFonts w:ascii="Times New Roman" w:hAnsi="Times New Roman" w:cs="Times New Roman"/>
              <w:b/>
            </w:rPr>
          </w:pPr>
        </w:p>
      </w:tc>
      <w:tc>
        <w:tcPr>
          <w:tcW w:w="6047" w:type="dxa"/>
          <w:gridSpan w:val="4"/>
          <w:tcBorders>
            <w:top w:val="single" w:sz="4" w:space="0" w:color="auto"/>
            <w:left w:val="single" w:sz="4" w:space="0" w:color="auto"/>
            <w:bottom w:val="single" w:sz="4" w:space="0" w:color="auto"/>
            <w:right w:val="single" w:sz="4" w:space="0" w:color="auto"/>
          </w:tcBorders>
        </w:tcPr>
        <w:p w:rsidR="00060DEA" w:rsidRDefault="00060DEA" w:rsidP="00596F7D">
          <w:pPr>
            <w:pStyle w:val="Header"/>
            <w:jc w:val="center"/>
            <w:rPr>
              <w:rFonts w:ascii="Times New Roman" w:hAnsi="Times New Roman" w:cs="Times New Roman"/>
              <w:b/>
            </w:rPr>
          </w:pPr>
          <w:r w:rsidRPr="00596F7D">
            <w:rPr>
              <w:rFonts w:ascii="Times New Roman" w:hAnsi="Times New Roman" w:cs="Times New Roman"/>
              <w:b/>
            </w:rPr>
            <w:t>Cromwell College</w:t>
          </w:r>
        </w:p>
        <w:p w:rsidR="00060DEA" w:rsidRDefault="00060DEA" w:rsidP="00596F7D">
          <w:pPr>
            <w:pStyle w:val="Header"/>
            <w:jc w:val="center"/>
            <w:rPr>
              <w:rFonts w:ascii="Times New Roman" w:hAnsi="Times New Roman" w:cs="Times New Roman"/>
              <w:b/>
            </w:rPr>
          </w:pPr>
          <w:r>
            <w:rPr>
              <w:rFonts w:ascii="Times New Roman" w:hAnsi="Times New Roman" w:cs="Times New Roman"/>
              <w:b/>
            </w:rPr>
            <w:t>Policy Manual</w:t>
          </w:r>
        </w:p>
        <w:p w:rsidR="00060DEA" w:rsidRPr="00596F7D" w:rsidRDefault="00060DEA" w:rsidP="00596F7D">
          <w:pPr>
            <w:pStyle w:val="Header"/>
            <w:jc w:val="center"/>
            <w:rPr>
              <w:rFonts w:ascii="Times New Roman" w:hAnsi="Times New Roman" w:cs="Times New Roman"/>
              <w:b/>
            </w:rPr>
          </w:pPr>
        </w:p>
      </w:tc>
    </w:tr>
  </w:tbl>
  <w:p w:rsidR="00596F7D" w:rsidRDefault="00596F7D" w:rsidP="00596F7D">
    <w:pPr>
      <w:pStyle w:val="Header"/>
    </w:pPr>
  </w:p>
  <w:p w:rsidR="00596F7D" w:rsidRDefault="00596F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51A9A6"/>
    <w:multiLevelType w:val="hybridMultilevel"/>
    <w:tmpl w:val="41E91D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8C410C"/>
    <w:multiLevelType w:val="multilevel"/>
    <w:tmpl w:val="8F342A8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2946172"/>
    <w:multiLevelType w:val="hybridMultilevel"/>
    <w:tmpl w:val="ACDCD9B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2A460EC"/>
    <w:multiLevelType w:val="multilevel"/>
    <w:tmpl w:val="EFDC5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D34899"/>
    <w:multiLevelType w:val="multilevel"/>
    <w:tmpl w:val="ABCC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F74EE6"/>
    <w:multiLevelType w:val="multilevel"/>
    <w:tmpl w:val="218E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9B0C87"/>
    <w:multiLevelType w:val="multilevel"/>
    <w:tmpl w:val="7766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07379FD"/>
    <w:multiLevelType w:val="hybridMultilevel"/>
    <w:tmpl w:val="33FEFEDE"/>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8">
    <w:nsid w:val="3177701B"/>
    <w:multiLevelType w:val="hybridMultilevel"/>
    <w:tmpl w:val="FAA2D1F0"/>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9">
    <w:nsid w:val="35A23B76"/>
    <w:multiLevelType w:val="multilevel"/>
    <w:tmpl w:val="DAF4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3F3E26"/>
    <w:multiLevelType w:val="multilevel"/>
    <w:tmpl w:val="0ED2EEA2"/>
    <w:lvl w:ilvl="0">
      <w:start w:val="1"/>
      <w:numFmt w:val="bullet"/>
      <w:lvlText w:val=""/>
      <w:lvlJc w:val="left"/>
      <w:pPr>
        <w:tabs>
          <w:tab w:val="num" w:pos="4320"/>
        </w:tabs>
        <w:ind w:left="4320" w:hanging="360"/>
      </w:pPr>
      <w:rPr>
        <w:rFonts w:ascii="Symbol" w:hAnsi="Symbol" w:hint="default"/>
        <w:sz w:val="20"/>
      </w:rPr>
    </w:lvl>
    <w:lvl w:ilvl="1" w:tentative="1">
      <w:start w:val="1"/>
      <w:numFmt w:val="bullet"/>
      <w:lvlText w:val=""/>
      <w:lvlJc w:val="left"/>
      <w:pPr>
        <w:tabs>
          <w:tab w:val="num" w:pos="5040"/>
        </w:tabs>
        <w:ind w:left="5040" w:hanging="360"/>
      </w:pPr>
      <w:rPr>
        <w:rFonts w:ascii="Symbol" w:hAnsi="Symbol" w:hint="default"/>
        <w:sz w:val="20"/>
      </w:rPr>
    </w:lvl>
    <w:lvl w:ilvl="2" w:tentative="1">
      <w:start w:val="1"/>
      <w:numFmt w:val="bullet"/>
      <w:lvlText w:val=""/>
      <w:lvlJc w:val="left"/>
      <w:pPr>
        <w:tabs>
          <w:tab w:val="num" w:pos="5760"/>
        </w:tabs>
        <w:ind w:left="5760" w:hanging="360"/>
      </w:pPr>
      <w:rPr>
        <w:rFonts w:ascii="Symbol" w:hAnsi="Symbol" w:hint="default"/>
        <w:sz w:val="20"/>
      </w:rPr>
    </w:lvl>
    <w:lvl w:ilvl="3" w:tentative="1">
      <w:start w:val="1"/>
      <w:numFmt w:val="bullet"/>
      <w:lvlText w:val=""/>
      <w:lvlJc w:val="left"/>
      <w:pPr>
        <w:tabs>
          <w:tab w:val="num" w:pos="6480"/>
        </w:tabs>
        <w:ind w:left="6480" w:hanging="360"/>
      </w:pPr>
      <w:rPr>
        <w:rFonts w:ascii="Symbol" w:hAnsi="Symbol" w:hint="default"/>
        <w:sz w:val="20"/>
      </w:rPr>
    </w:lvl>
    <w:lvl w:ilvl="4" w:tentative="1">
      <w:start w:val="1"/>
      <w:numFmt w:val="bullet"/>
      <w:lvlText w:val=""/>
      <w:lvlJc w:val="left"/>
      <w:pPr>
        <w:tabs>
          <w:tab w:val="num" w:pos="7200"/>
        </w:tabs>
        <w:ind w:left="7200" w:hanging="360"/>
      </w:pPr>
      <w:rPr>
        <w:rFonts w:ascii="Symbol" w:hAnsi="Symbol" w:hint="default"/>
        <w:sz w:val="20"/>
      </w:rPr>
    </w:lvl>
    <w:lvl w:ilvl="5" w:tentative="1">
      <w:start w:val="1"/>
      <w:numFmt w:val="bullet"/>
      <w:lvlText w:val=""/>
      <w:lvlJc w:val="left"/>
      <w:pPr>
        <w:tabs>
          <w:tab w:val="num" w:pos="7920"/>
        </w:tabs>
        <w:ind w:left="7920" w:hanging="360"/>
      </w:pPr>
      <w:rPr>
        <w:rFonts w:ascii="Symbol" w:hAnsi="Symbol" w:hint="default"/>
        <w:sz w:val="20"/>
      </w:rPr>
    </w:lvl>
    <w:lvl w:ilvl="6" w:tentative="1">
      <w:start w:val="1"/>
      <w:numFmt w:val="bullet"/>
      <w:lvlText w:val=""/>
      <w:lvlJc w:val="left"/>
      <w:pPr>
        <w:tabs>
          <w:tab w:val="num" w:pos="8640"/>
        </w:tabs>
        <w:ind w:left="8640" w:hanging="360"/>
      </w:pPr>
      <w:rPr>
        <w:rFonts w:ascii="Symbol" w:hAnsi="Symbol" w:hint="default"/>
        <w:sz w:val="20"/>
      </w:rPr>
    </w:lvl>
    <w:lvl w:ilvl="7" w:tentative="1">
      <w:start w:val="1"/>
      <w:numFmt w:val="bullet"/>
      <w:lvlText w:val=""/>
      <w:lvlJc w:val="left"/>
      <w:pPr>
        <w:tabs>
          <w:tab w:val="num" w:pos="9360"/>
        </w:tabs>
        <w:ind w:left="9360" w:hanging="360"/>
      </w:pPr>
      <w:rPr>
        <w:rFonts w:ascii="Symbol" w:hAnsi="Symbol" w:hint="default"/>
        <w:sz w:val="20"/>
      </w:rPr>
    </w:lvl>
    <w:lvl w:ilvl="8" w:tentative="1">
      <w:start w:val="1"/>
      <w:numFmt w:val="bullet"/>
      <w:lvlText w:val=""/>
      <w:lvlJc w:val="left"/>
      <w:pPr>
        <w:tabs>
          <w:tab w:val="num" w:pos="10080"/>
        </w:tabs>
        <w:ind w:left="10080" w:hanging="360"/>
      </w:pPr>
      <w:rPr>
        <w:rFonts w:ascii="Symbol" w:hAnsi="Symbol" w:hint="default"/>
        <w:sz w:val="20"/>
      </w:rPr>
    </w:lvl>
  </w:abstractNum>
  <w:abstractNum w:abstractNumId="11">
    <w:nsid w:val="4E9C1BAF"/>
    <w:multiLevelType w:val="hybridMultilevel"/>
    <w:tmpl w:val="EF1CC39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AE83967"/>
    <w:multiLevelType w:val="hybridMultilevel"/>
    <w:tmpl w:val="372AD7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5F65C13"/>
    <w:multiLevelType w:val="hybridMultilevel"/>
    <w:tmpl w:val="C2DAB176"/>
    <w:lvl w:ilvl="0" w:tplc="C0F659CE">
      <w:start w:val="1"/>
      <w:numFmt w:val="decimal"/>
      <w:lvlText w:val="%1."/>
      <w:lvlJc w:val="left"/>
      <w:pPr>
        <w:ind w:left="510" w:hanging="360"/>
      </w:pPr>
      <w:rPr>
        <w:rFonts w:ascii="Verdana" w:hAnsi="Verdana" w:hint="default"/>
        <w:sz w:val="18"/>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14">
    <w:nsid w:val="6F1A7F35"/>
    <w:multiLevelType w:val="hybridMultilevel"/>
    <w:tmpl w:val="3996B308"/>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5">
    <w:nsid w:val="7BF70D67"/>
    <w:multiLevelType w:val="hybridMultilevel"/>
    <w:tmpl w:val="16668C5E"/>
    <w:lvl w:ilvl="0" w:tplc="0C090001">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num w:numId="1">
    <w:abstractNumId w:val="11"/>
  </w:num>
  <w:num w:numId="2">
    <w:abstractNumId w:val="12"/>
  </w:num>
  <w:num w:numId="3">
    <w:abstractNumId w:val="2"/>
  </w:num>
  <w:num w:numId="4">
    <w:abstractNumId w:val="0"/>
  </w:num>
  <w:num w:numId="5">
    <w:abstractNumId w:val="10"/>
  </w:num>
  <w:num w:numId="6">
    <w:abstractNumId w:val="14"/>
  </w:num>
  <w:num w:numId="7">
    <w:abstractNumId w:val="6"/>
  </w:num>
  <w:num w:numId="8">
    <w:abstractNumId w:val="4"/>
  </w:num>
  <w:num w:numId="9">
    <w:abstractNumId w:val="15"/>
  </w:num>
  <w:num w:numId="10">
    <w:abstractNumId w:val="13"/>
  </w:num>
  <w:num w:numId="11">
    <w:abstractNumId w:val="5"/>
  </w:num>
  <w:num w:numId="12">
    <w:abstractNumId w:val="8"/>
  </w:num>
  <w:num w:numId="13">
    <w:abstractNumId w:val="7"/>
  </w:num>
  <w:num w:numId="14">
    <w:abstractNumId w:val="3"/>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2D0"/>
    <w:rsid w:val="00060DEA"/>
    <w:rsid w:val="00093B62"/>
    <w:rsid w:val="000E36A2"/>
    <w:rsid w:val="000E40F2"/>
    <w:rsid w:val="00276A3A"/>
    <w:rsid w:val="002A7A9A"/>
    <w:rsid w:val="002B41B9"/>
    <w:rsid w:val="002B6B8E"/>
    <w:rsid w:val="003455AE"/>
    <w:rsid w:val="00421731"/>
    <w:rsid w:val="00443678"/>
    <w:rsid w:val="004C67B6"/>
    <w:rsid w:val="004E383F"/>
    <w:rsid w:val="00525C66"/>
    <w:rsid w:val="00596F7D"/>
    <w:rsid w:val="005E7DDF"/>
    <w:rsid w:val="00602FF7"/>
    <w:rsid w:val="006D732B"/>
    <w:rsid w:val="0075433B"/>
    <w:rsid w:val="00816B81"/>
    <w:rsid w:val="008C7022"/>
    <w:rsid w:val="009712DB"/>
    <w:rsid w:val="009822D0"/>
    <w:rsid w:val="00A765A0"/>
    <w:rsid w:val="00A87A55"/>
    <w:rsid w:val="00AF4295"/>
    <w:rsid w:val="00B63090"/>
    <w:rsid w:val="00BD3D37"/>
    <w:rsid w:val="00BF6871"/>
    <w:rsid w:val="00C411A0"/>
    <w:rsid w:val="00CB4498"/>
    <w:rsid w:val="00CC6549"/>
    <w:rsid w:val="00CE43CC"/>
    <w:rsid w:val="00D2423B"/>
    <w:rsid w:val="00D44A56"/>
    <w:rsid w:val="00D54F87"/>
    <w:rsid w:val="00D71EA8"/>
    <w:rsid w:val="00DA168D"/>
    <w:rsid w:val="00E51EED"/>
    <w:rsid w:val="00E72DE9"/>
    <w:rsid w:val="00E9702E"/>
    <w:rsid w:val="00F0361D"/>
    <w:rsid w:val="00F1648C"/>
    <w:rsid w:val="00F23FC9"/>
    <w:rsid w:val="00F51024"/>
    <w:rsid w:val="00F94799"/>
    <w:rsid w:val="00FD48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F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F7D"/>
  </w:style>
  <w:style w:type="paragraph" w:styleId="Footer">
    <w:name w:val="footer"/>
    <w:basedOn w:val="Normal"/>
    <w:link w:val="FooterChar"/>
    <w:uiPriority w:val="99"/>
    <w:unhideWhenUsed/>
    <w:rsid w:val="00596F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F7D"/>
  </w:style>
  <w:style w:type="paragraph" w:styleId="BalloonText">
    <w:name w:val="Balloon Text"/>
    <w:basedOn w:val="Normal"/>
    <w:link w:val="BalloonTextChar"/>
    <w:uiPriority w:val="99"/>
    <w:semiHidden/>
    <w:unhideWhenUsed/>
    <w:rsid w:val="00596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F7D"/>
    <w:rPr>
      <w:rFonts w:ascii="Tahoma" w:hAnsi="Tahoma" w:cs="Tahoma"/>
      <w:sz w:val="16"/>
      <w:szCs w:val="16"/>
    </w:rPr>
  </w:style>
  <w:style w:type="table" w:styleId="TableGrid">
    <w:name w:val="Table Grid"/>
    <w:basedOn w:val="TableNormal"/>
    <w:uiPriority w:val="59"/>
    <w:rsid w:val="00596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0DEA"/>
    <w:pPr>
      <w:autoSpaceDE w:val="0"/>
      <w:autoSpaceDN w:val="0"/>
      <w:adjustRightInd w:val="0"/>
      <w:spacing w:after="0" w:line="240" w:lineRule="auto"/>
    </w:pPr>
    <w:rPr>
      <w:rFonts w:ascii="Gotham" w:hAnsi="Gotham" w:cs="Gotham"/>
      <w:color w:val="000000"/>
      <w:sz w:val="24"/>
      <w:szCs w:val="24"/>
    </w:rPr>
  </w:style>
  <w:style w:type="paragraph" w:customStyle="1" w:styleId="Pa8">
    <w:name w:val="Pa8"/>
    <w:basedOn w:val="Default"/>
    <w:next w:val="Default"/>
    <w:uiPriority w:val="99"/>
    <w:rsid w:val="00060DEA"/>
    <w:pPr>
      <w:spacing w:line="181" w:lineRule="atLeast"/>
    </w:pPr>
    <w:rPr>
      <w:rFonts w:cstheme="minorBidi"/>
      <w:color w:val="auto"/>
    </w:rPr>
  </w:style>
  <w:style w:type="paragraph" w:customStyle="1" w:styleId="Pa2">
    <w:name w:val="Pa2"/>
    <w:basedOn w:val="Default"/>
    <w:next w:val="Default"/>
    <w:uiPriority w:val="99"/>
    <w:rsid w:val="00060DEA"/>
    <w:pPr>
      <w:spacing w:line="181" w:lineRule="atLeast"/>
    </w:pPr>
    <w:rPr>
      <w:rFonts w:cstheme="minorBidi"/>
      <w:color w:val="auto"/>
    </w:rPr>
  </w:style>
  <w:style w:type="paragraph" w:styleId="NormalWeb">
    <w:name w:val="Normal (Web)"/>
    <w:basedOn w:val="Normal"/>
    <w:uiPriority w:val="99"/>
    <w:unhideWhenUsed/>
    <w:rsid w:val="00F036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F0361D"/>
    <w:rPr>
      <w:b/>
      <w:bCs/>
    </w:rPr>
  </w:style>
  <w:style w:type="character" w:customStyle="1" w:styleId="apple-converted-space">
    <w:name w:val="apple-converted-space"/>
    <w:basedOn w:val="DefaultParagraphFont"/>
    <w:rsid w:val="00F0361D"/>
  </w:style>
  <w:style w:type="paragraph" w:styleId="ListParagraph">
    <w:name w:val="List Paragraph"/>
    <w:basedOn w:val="Normal"/>
    <w:uiPriority w:val="34"/>
    <w:qFormat/>
    <w:rsid w:val="00602FF7"/>
    <w:pPr>
      <w:ind w:left="720"/>
      <w:contextualSpacing/>
    </w:pPr>
  </w:style>
  <w:style w:type="character" w:styleId="Hyperlink">
    <w:name w:val="Hyperlink"/>
    <w:basedOn w:val="DefaultParagraphFont"/>
    <w:uiPriority w:val="99"/>
    <w:semiHidden/>
    <w:unhideWhenUsed/>
    <w:rsid w:val="009712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F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F7D"/>
  </w:style>
  <w:style w:type="paragraph" w:styleId="Footer">
    <w:name w:val="footer"/>
    <w:basedOn w:val="Normal"/>
    <w:link w:val="FooterChar"/>
    <w:uiPriority w:val="99"/>
    <w:unhideWhenUsed/>
    <w:rsid w:val="00596F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F7D"/>
  </w:style>
  <w:style w:type="paragraph" w:styleId="BalloonText">
    <w:name w:val="Balloon Text"/>
    <w:basedOn w:val="Normal"/>
    <w:link w:val="BalloonTextChar"/>
    <w:uiPriority w:val="99"/>
    <w:semiHidden/>
    <w:unhideWhenUsed/>
    <w:rsid w:val="00596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F7D"/>
    <w:rPr>
      <w:rFonts w:ascii="Tahoma" w:hAnsi="Tahoma" w:cs="Tahoma"/>
      <w:sz w:val="16"/>
      <w:szCs w:val="16"/>
    </w:rPr>
  </w:style>
  <w:style w:type="table" w:styleId="TableGrid">
    <w:name w:val="Table Grid"/>
    <w:basedOn w:val="TableNormal"/>
    <w:uiPriority w:val="59"/>
    <w:rsid w:val="00596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0DEA"/>
    <w:pPr>
      <w:autoSpaceDE w:val="0"/>
      <w:autoSpaceDN w:val="0"/>
      <w:adjustRightInd w:val="0"/>
      <w:spacing w:after="0" w:line="240" w:lineRule="auto"/>
    </w:pPr>
    <w:rPr>
      <w:rFonts w:ascii="Gotham" w:hAnsi="Gotham" w:cs="Gotham"/>
      <w:color w:val="000000"/>
      <w:sz w:val="24"/>
      <w:szCs w:val="24"/>
    </w:rPr>
  </w:style>
  <w:style w:type="paragraph" w:customStyle="1" w:styleId="Pa8">
    <w:name w:val="Pa8"/>
    <w:basedOn w:val="Default"/>
    <w:next w:val="Default"/>
    <w:uiPriority w:val="99"/>
    <w:rsid w:val="00060DEA"/>
    <w:pPr>
      <w:spacing w:line="181" w:lineRule="atLeast"/>
    </w:pPr>
    <w:rPr>
      <w:rFonts w:cstheme="minorBidi"/>
      <w:color w:val="auto"/>
    </w:rPr>
  </w:style>
  <w:style w:type="paragraph" w:customStyle="1" w:styleId="Pa2">
    <w:name w:val="Pa2"/>
    <w:basedOn w:val="Default"/>
    <w:next w:val="Default"/>
    <w:uiPriority w:val="99"/>
    <w:rsid w:val="00060DEA"/>
    <w:pPr>
      <w:spacing w:line="181" w:lineRule="atLeast"/>
    </w:pPr>
    <w:rPr>
      <w:rFonts w:cstheme="minorBidi"/>
      <w:color w:val="auto"/>
    </w:rPr>
  </w:style>
  <w:style w:type="paragraph" w:styleId="NormalWeb">
    <w:name w:val="Normal (Web)"/>
    <w:basedOn w:val="Normal"/>
    <w:uiPriority w:val="99"/>
    <w:unhideWhenUsed/>
    <w:rsid w:val="00F036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F0361D"/>
    <w:rPr>
      <w:b/>
      <w:bCs/>
    </w:rPr>
  </w:style>
  <w:style w:type="character" w:customStyle="1" w:styleId="apple-converted-space">
    <w:name w:val="apple-converted-space"/>
    <w:basedOn w:val="DefaultParagraphFont"/>
    <w:rsid w:val="00F0361D"/>
  </w:style>
  <w:style w:type="paragraph" w:styleId="ListParagraph">
    <w:name w:val="List Paragraph"/>
    <w:basedOn w:val="Normal"/>
    <w:uiPriority w:val="34"/>
    <w:qFormat/>
    <w:rsid w:val="00602FF7"/>
    <w:pPr>
      <w:ind w:left="720"/>
      <w:contextualSpacing/>
    </w:pPr>
  </w:style>
  <w:style w:type="character" w:styleId="Hyperlink">
    <w:name w:val="Hyperlink"/>
    <w:basedOn w:val="DefaultParagraphFont"/>
    <w:uiPriority w:val="99"/>
    <w:semiHidden/>
    <w:unhideWhenUsed/>
    <w:rsid w:val="009712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05319">
      <w:bodyDiv w:val="1"/>
      <w:marLeft w:val="0"/>
      <w:marRight w:val="0"/>
      <w:marTop w:val="0"/>
      <w:marBottom w:val="0"/>
      <w:divBdr>
        <w:top w:val="none" w:sz="0" w:space="0" w:color="auto"/>
        <w:left w:val="none" w:sz="0" w:space="0" w:color="auto"/>
        <w:bottom w:val="none" w:sz="0" w:space="0" w:color="auto"/>
        <w:right w:val="none" w:sz="0" w:space="0" w:color="auto"/>
      </w:divBdr>
    </w:div>
    <w:div w:id="525872065">
      <w:bodyDiv w:val="1"/>
      <w:marLeft w:val="0"/>
      <w:marRight w:val="0"/>
      <w:marTop w:val="0"/>
      <w:marBottom w:val="0"/>
      <w:divBdr>
        <w:top w:val="none" w:sz="0" w:space="0" w:color="auto"/>
        <w:left w:val="none" w:sz="0" w:space="0" w:color="auto"/>
        <w:bottom w:val="none" w:sz="0" w:space="0" w:color="auto"/>
        <w:right w:val="none" w:sz="0" w:space="0" w:color="auto"/>
      </w:divBdr>
    </w:div>
    <w:div w:id="595527982">
      <w:bodyDiv w:val="1"/>
      <w:marLeft w:val="0"/>
      <w:marRight w:val="0"/>
      <w:marTop w:val="0"/>
      <w:marBottom w:val="0"/>
      <w:divBdr>
        <w:top w:val="none" w:sz="0" w:space="0" w:color="auto"/>
        <w:left w:val="none" w:sz="0" w:space="0" w:color="auto"/>
        <w:bottom w:val="none" w:sz="0" w:space="0" w:color="auto"/>
        <w:right w:val="none" w:sz="0" w:space="0" w:color="auto"/>
      </w:divBdr>
    </w:div>
    <w:div w:id="603391258">
      <w:bodyDiv w:val="1"/>
      <w:marLeft w:val="0"/>
      <w:marRight w:val="0"/>
      <w:marTop w:val="0"/>
      <w:marBottom w:val="0"/>
      <w:divBdr>
        <w:top w:val="none" w:sz="0" w:space="0" w:color="auto"/>
        <w:left w:val="none" w:sz="0" w:space="0" w:color="auto"/>
        <w:bottom w:val="none" w:sz="0" w:space="0" w:color="auto"/>
        <w:right w:val="none" w:sz="0" w:space="0" w:color="auto"/>
      </w:divBdr>
    </w:div>
    <w:div w:id="707296952">
      <w:bodyDiv w:val="1"/>
      <w:marLeft w:val="0"/>
      <w:marRight w:val="0"/>
      <w:marTop w:val="0"/>
      <w:marBottom w:val="0"/>
      <w:divBdr>
        <w:top w:val="none" w:sz="0" w:space="0" w:color="auto"/>
        <w:left w:val="none" w:sz="0" w:space="0" w:color="auto"/>
        <w:bottom w:val="none" w:sz="0" w:space="0" w:color="auto"/>
        <w:right w:val="none" w:sz="0" w:space="0" w:color="auto"/>
      </w:divBdr>
    </w:div>
    <w:div w:id="871964504">
      <w:bodyDiv w:val="1"/>
      <w:marLeft w:val="0"/>
      <w:marRight w:val="0"/>
      <w:marTop w:val="0"/>
      <w:marBottom w:val="0"/>
      <w:divBdr>
        <w:top w:val="none" w:sz="0" w:space="0" w:color="auto"/>
        <w:left w:val="none" w:sz="0" w:space="0" w:color="auto"/>
        <w:bottom w:val="none" w:sz="0" w:space="0" w:color="auto"/>
        <w:right w:val="none" w:sz="0" w:space="0" w:color="auto"/>
      </w:divBdr>
    </w:div>
    <w:div w:id="934090091">
      <w:bodyDiv w:val="1"/>
      <w:marLeft w:val="0"/>
      <w:marRight w:val="0"/>
      <w:marTop w:val="0"/>
      <w:marBottom w:val="0"/>
      <w:divBdr>
        <w:top w:val="none" w:sz="0" w:space="0" w:color="auto"/>
        <w:left w:val="none" w:sz="0" w:space="0" w:color="auto"/>
        <w:bottom w:val="none" w:sz="0" w:space="0" w:color="auto"/>
        <w:right w:val="none" w:sz="0" w:space="0" w:color="auto"/>
      </w:divBdr>
    </w:div>
    <w:div w:id="1730108676">
      <w:bodyDiv w:val="1"/>
      <w:marLeft w:val="0"/>
      <w:marRight w:val="0"/>
      <w:marTop w:val="0"/>
      <w:marBottom w:val="0"/>
      <w:divBdr>
        <w:top w:val="none" w:sz="0" w:space="0" w:color="auto"/>
        <w:left w:val="none" w:sz="0" w:space="0" w:color="auto"/>
        <w:bottom w:val="none" w:sz="0" w:space="0" w:color="auto"/>
        <w:right w:val="none" w:sz="0" w:space="0" w:color="auto"/>
      </w:divBdr>
    </w:div>
    <w:div w:id="177794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A5B67-6254-4198-854B-F0D794C57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mcrome</dc:creator>
  <cp:lastModifiedBy>Crome, Michael</cp:lastModifiedBy>
  <cp:revision>9</cp:revision>
  <cp:lastPrinted>2017-12-14T22:53:00Z</cp:lastPrinted>
  <dcterms:created xsi:type="dcterms:W3CDTF">2017-12-11T23:21:00Z</dcterms:created>
  <dcterms:modified xsi:type="dcterms:W3CDTF">2018-01-23T10:16:00Z</dcterms:modified>
</cp:coreProperties>
</file>